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01B1" w14:textId="52EFFF66" w:rsidR="00880752" w:rsidRPr="00D33062" w:rsidRDefault="00880752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3062">
        <w:rPr>
          <w:rFonts w:ascii="Arial" w:hAnsi="Arial" w:cs="Arial"/>
          <w:b/>
          <w:sz w:val="24"/>
          <w:szCs w:val="24"/>
        </w:rPr>
        <w:t>LINEAMIENTOS PARA LA REALIZACIÓN DE VERIFICACIONES Y AUDITORÍAS EN CUMPLIMIENTO DE LOS ARTÍCULOS 112, FRACCIÓN IV Y 116 DE LA LEY DE PROTECCIÓN DE DATOS PERSONALES EN POSESIÓN DE SUJETOS OBLIGADOS DE LA CIUDAD DE MÉXICO.</w:t>
      </w:r>
    </w:p>
    <w:p w14:paraId="41032C50" w14:textId="77777777" w:rsidR="00C2655D" w:rsidRPr="00D33062" w:rsidRDefault="00C2655D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5BCC90" w14:textId="6B82955A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I </w:t>
      </w:r>
    </w:p>
    <w:p w14:paraId="2DC36D01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Del </w:t>
      </w:r>
      <w:r w:rsidR="00FC3513" w:rsidRPr="00D33062">
        <w:rPr>
          <w:rFonts w:ascii="Arial" w:hAnsi="Arial" w:cs="Arial"/>
          <w:b/>
          <w:sz w:val="24"/>
          <w:szCs w:val="24"/>
        </w:rPr>
        <w:t>Ámbito</w:t>
      </w:r>
      <w:r w:rsidRPr="00D33062">
        <w:rPr>
          <w:rFonts w:ascii="Arial" w:hAnsi="Arial" w:cs="Arial"/>
          <w:b/>
          <w:sz w:val="24"/>
          <w:szCs w:val="24"/>
        </w:rPr>
        <w:t xml:space="preserve"> de Aplicación y Definiciones </w:t>
      </w:r>
    </w:p>
    <w:p w14:paraId="58E485BF" w14:textId="77777777" w:rsidR="00C2655D" w:rsidRPr="00D33062" w:rsidRDefault="00C2655D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399E26" w14:textId="79442881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L</w:t>
      </w:r>
      <w:r w:rsidR="005C74DE" w:rsidRPr="00D33062">
        <w:rPr>
          <w:rFonts w:ascii="Arial" w:hAnsi="Arial" w:cs="Arial"/>
          <w:sz w:val="24"/>
          <w:szCs w:val="24"/>
        </w:rPr>
        <w:t>o</w:t>
      </w:r>
      <w:r w:rsidRPr="00D33062">
        <w:rPr>
          <w:rFonts w:ascii="Arial" w:hAnsi="Arial" w:cs="Arial"/>
          <w:sz w:val="24"/>
          <w:szCs w:val="24"/>
        </w:rPr>
        <w:t xml:space="preserve">s presentes </w:t>
      </w:r>
      <w:r w:rsidR="00CA0F10" w:rsidRPr="00D33062">
        <w:rPr>
          <w:rFonts w:ascii="Arial" w:hAnsi="Arial" w:cs="Arial"/>
          <w:sz w:val="24"/>
          <w:szCs w:val="24"/>
        </w:rPr>
        <w:t>L</w:t>
      </w:r>
      <w:r w:rsidR="00B663E0" w:rsidRPr="00D33062">
        <w:rPr>
          <w:rFonts w:ascii="Arial" w:hAnsi="Arial" w:cs="Arial"/>
          <w:sz w:val="24"/>
          <w:szCs w:val="24"/>
        </w:rPr>
        <w:t>ineamientos</w:t>
      </w:r>
      <w:r w:rsidR="00CA0F10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tienen por objeto establecer las bases </w:t>
      </w:r>
      <w:r w:rsidR="0048594A" w:rsidRPr="00D33062">
        <w:rPr>
          <w:rFonts w:ascii="Arial" w:hAnsi="Arial" w:cs="Arial"/>
          <w:sz w:val="24"/>
          <w:szCs w:val="24"/>
        </w:rPr>
        <w:t>para que el Instituto disponga de los medios</w:t>
      </w:r>
      <w:r w:rsidR="00165B5B" w:rsidRPr="00D33062">
        <w:rPr>
          <w:rFonts w:ascii="Arial" w:hAnsi="Arial" w:cs="Arial"/>
          <w:sz w:val="24"/>
          <w:szCs w:val="24"/>
        </w:rPr>
        <w:t xml:space="preserve"> para ejercer la atribución de vigilar y verificar el cumplimiento de los principios y las disposiciones contenidas en la </w:t>
      </w:r>
      <w:r w:rsidR="005201C9" w:rsidRPr="00D33062">
        <w:rPr>
          <w:rFonts w:ascii="Arial" w:hAnsi="Arial" w:cs="Arial"/>
          <w:sz w:val="24"/>
          <w:szCs w:val="24"/>
          <w:lang w:val="es-ES"/>
        </w:rPr>
        <w:t xml:space="preserve">Ley de Protección de Datos Personales en posesión de Sujetos Obligados de la Ciudad de México </w:t>
      </w:r>
      <w:r w:rsidR="00165B5B" w:rsidRPr="00D33062">
        <w:rPr>
          <w:rFonts w:ascii="Arial" w:hAnsi="Arial" w:cs="Arial"/>
          <w:sz w:val="24"/>
          <w:szCs w:val="24"/>
        </w:rPr>
        <w:t>y demás ordenamientos que deriven de ésta.</w:t>
      </w:r>
      <w:r w:rsidRPr="00D33062">
        <w:rPr>
          <w:rFonts w:ascii="Arial" w:hAnsi="Arial" w:cs="Arial"/>
          <w:sz w:val="24"/>
          <w:szCs w:val="24"/>
        </w:rPr>
        <w:t xml:space="preserve">  </w:t>
      </w:r>
    </w:p>
    <w:p w14:paraId="3B061DE1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674E906" w14:textId="1BEAFDC0" w:rsidR="000B51EE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Para los efectos de l</w:t>
      </w:r>
      <w:r w:rsidR="00CE649E" w:rsidRPr="00D33062">
        <w:rPr>
          <w:rFonts w:ascii="Arial" w:hAnsi="Arial" w:cs="Arial"/>
          <w:sz w:val="24"/>
          <w:szCs w:val="24"/>
        </w:rPr>
        <w:t>o</w:t>
      </w:r>
      <w:r w:rsidRPr="00D33062">
        <w:rPr>
          <w:rFonts w:ascii="Arial" w:hAnsi="Arial" w:cs="Arial"/>
          <w:sz w:val="24"/>
          <w:szCs w:val="24"/>
        </w:rPr>
        <w:t xml:space="preserve">s presentes </w:t>
      </w:r>
      <w:r w:rsidR="00B663E0" w:rsidRPr="00D33062">
        <w:rPr>
          <w:rFonts w:ascii="Arial" w:hAnsi="Arial" w:cs="Arial"/>
          <w:sz w:val="24"/>
          <w:szCs w:val="24"/>
        </w:rPr>
        <w:t>Lineamientos</w:t>
      </w:r>
      <w:r w:rsidRPr="00D33062">
        <w:rPr>
          <w:rFonts w:ascii="Arial" w:hAnsi="Arial" w:cs="Arial"/>
          <w:sz w:val="24"/>
          <w:szCs w:val="24"/>
        </w:rPr>
        <w:t xml:space="preserve">, se entiende por: </w:t>
      </w:r>
    </w:p>
    <w:p w14:paraId="5954F4D1" w14:textId="77777777" w:rsidR="00FE69CE" w:rsidRPr="00D33062" w:rsidRDefault="00FE69CE" w:rsidP="00FE69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F1CC18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Auditor: </w:t>
      </w:r>
      <w:r w:rsidRPr="00D33062">
        <w:rPr>
          <w:rFonts w:ascii="Arial" w:eastAsia="Calibri" w:hAnsi="Arial" w:cs="Arial"/>
          <w:bCs/>
          <w:sz w:val="24"/>
          <w:szCs w:val="24"/>
        </w:rPr>
        <w:t xml:space="preserve">A la persona servidora pública del Instituto que se encuentra señalada en la orden de Auditoría para su realización; </w:t>
      </w:r>
    </w:p>
    <w:p w14:paraId="352F9933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Auditoría: </w:t>
      </w:r>
      <w:r w:rsidRPr="00D33062">
        <w:rPr>
          <w:rFonts w:ascii="Arial" w:eastAsia="Calibri" w:hAnsi="Arial" w:cs="Arial"/>
          <w:bCs/>
          <w:sz w:val="24"/>
          <w:szCs w:val="24"/>
        </w:rPr>
        <w:t xml:space="preserve">Actividad realizada por el Instituto a petición voluntaria de los sujetos obligados de la Ciudad de México, con el objeto de verificar la adaptación, adecuación y eficacia de los controles, medidas y mecanismos implementados para el cumplimiento de las disposiciones previstas en la </w:t>
      </w:r>
      <w:r w:rsidRPr="00D33062">
        <w:rPr>
          <w:rFonts w:ascii="Arial" w:eastAsia="Calibri" w:hAnsi="Arial" w:cs="Arial"/>
          <w:color w:val="000000"/>
          <w:sz w:val="24"/>
          <w:szCs w:val="24"/>
          <w:lang w:val="es-ES"/>
        </w:rPr>
        <w:t>Ley de Protección de Datos Personales en posesión de Sujetos Obligados de la Ciudad de México</w:t>
      </w:r>
      <w:r w:rsidRPr="00D33062">
        <w:rPr>
          <w:rFonts w:ascii="Arial" w:eastAsia="Calibri" w:hAnsi="Arial" w:cs="Arial"/>
          <w:bCs/>
          <w:sz w:val="24"/>
          <w:szCs w:val="24"/>
        </w:rPr>
        <w:t>, y demás normativa que resulte aplicable;</w:t>
      </w:r>
    </w:p>
    <w:p w14:paraId="7E150354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color w:val="000000"/>
          <w:sz w:val="24"/>
          <w:szCs w:val="24"/>
        </w:rPr>
        <w:t>Cédula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 xml:space="preserve">: Documento en el que se registran los datos referentes al análisis, comprobación y conclusión sobre los conceptos revisados durante la verificación o auditoría. </w:t>
      </w:r>
      <w:r w:rsidRPr="00D33062">
        <w:rPr>
          <w:rFonts w:ascii="Arial" w:eastAsia="Calibri" w:hAnsi="Arial" w:cs="Arial"/>
          <w:sz w:val="24"/>
          <w:szCs w:val="24"/>
        </w:rPr>
        <w:t>Las Cédulas de trabajo se clasifican en:</w:t>
      </w:r>
    </w:p>
    <w:p w14:paraId="03138871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072DAA80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567" w:firstLine="1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Cédulas sumarias:</w:t>
      </w:r>
      <w:r w:rsidRPr="00D33062">
        <w:rPr>
          <w:rFonts w:ascii="Arial" w:eastAsia="Calibri" w:hAnsi="Arial" w:cs="Arial"/>
          <w:sz w:val="24"/>
          <w:szCs w:val="24"/>
        </w:rPr>
        <w:t xml:space="preserve"> Contienen la integración de un grupo homogéneo de datos e información que conforman el concepto a revisar, hacen referencia a las cédulas analíticas e indican la conclusión general sobre el concepto revisado.</w:t>
      </w:r>
    </w:p>
    <w:p w14:paraId="29134A31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567" w:firstLine="1"/>
        <w:jc w:val="both"/>
        <w:rPr>
          <w:rFonts w:ascii="Arial" w:eastAsia="Calibri" w:hAnsi="Arial" w:cs="Arial"/>
          <w:sz w:val="24"/>
          <w:szCs w:val="24"/>
        </w:rPr>
      </w:pPr>
    </w:p>
    <w:p w14:paraId="7DF2A313" w14:textId="4B9A05ED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567" w:firstLine="1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Cédulas analíticas:</w:t>
      </w:r>
      <w:r w:rsidRPr="00D33062">
        <w:rPr>
          <w:rFonts w:ascii="Arial" w:eastAsia="Calibri" w:hAnsi="Arial" w:cs="Arial"/>
          <w:sz w:val="24"/>
          <w:szCs w:val="24"/>
        </w:rPr>
        <w:t xml:space="preserve"> Contienen datos e información detallada del concepto revisado y los procedimientos de Verificación o </w:t>
      </w:r>
      <w:r w:rsidR="00B663E0" w:rsidRPr="00D33062">
        <w:rPr>
          <w:rFonts w:ascii="Arial" w:eastAsia="Calibri" w:hAnsi="Arial" w:cs="Arial"/>
          <w:sz w:val="24"/>
          <w:szCs w:val="24"/>
        </w:rPr>
        <w:t>A</w:t>
      </w:r>
      <w:r w:rsidRPr="00D33062">
        <w:rPr>
          <w:rFonts w:ascii="Arial" w:eastAsia="Calibri" w:hAnsi="Arial" w:cs="Arial"/>
          <w:sz w:val="24"/>
          <w:szCs w:val="24"/>
        </w:rPr>
        <w:t>uditoría aplicados.</w:t>
      </w:r>
    </w:p>
    <w:p w14:paraId="1F660D27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567" w:firstLine="1"/>
        <w:jc w:val="both"/>
        <w:rPr>
          <w:rFonts w:ascii="Arial" w:eastAsia="Calibri" w:hAnsi="Arial" w:cs="Arial"/>
          <w:sz w:val="24"/>
          <w:szCs w:val="24"/>
        </w:rPr>
      </w:pPr>
    </w:p>
    <w:p w14:paraId="6067010B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color w:val="000000"/>
          <w:sz w:val="24"/>
          <w:szCs w:val="24"/>
        </w:rPr>
        <w:t xml:space="preserve">Cédulas de observaciones: 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>Documento a través del cual se</w:t>
      </w:r>
      <w:r w:rsidRPr="00D33062">
        <w:rPr>
          <w:rFonts w:ascii="Arial" w:eastAsia="Calibri" w:hAnsi="Arial" w:cs="Arial"/>
          <w:sz w:val="24"/>
          <w:szCs w:val="24"/>
        </w:rPr>
        <w:t xml:space="preserve"> presentan al sujeto obligado verificado o auditado, las recomendaciones que incluyan aquellas acciones que permitan dar solución a las situaciones determinadas, consistentes en </w:t>
      </w:r>
      <w:r w:rsidRPr="00D33062">
        <w:rPr>
          <w:rFonts w:ascii="Arial" w:eastAsia="Calibri" w:hAnsi="Arial" w:cs="Arial"/>
          <w:sz w:val="24"/>
          <w:szCs w:val="24"/>
        </w:rPr>
        <w:lastRenderedPageBreak/>
        <w:t xml:space="preserve">el planteamiento claro y preciso de la problemática detectada, del origen de la misma y de las recomendaciones para su solución. </w:t>
      </w:r>
    </w:p>
    <w:p w14:paraId="64120D0B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6A9FE79F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Datos personales: </w:t>
      </w:r>
      <w:r w:rsidRPr="00D33062">
        <w:rPr>
          <w:rFonts w:ascii="Arial" w:eastAsia="Calibri" w:hAnsi="Arial" w:cs="Arial"/>
          <w:sz w:val="24"/>
          <w:szCs w:val="24"/>
        </w:rPr>
        <w:t>Cualquier información concerniente a una persona física identificada o identificable. Se considera que una persona física es identificable cuando su identidad pueda determinarse directa o indirectamente a través de cualquier información como puede ser nombre, número de identificación, datos de localización, identificador en línea o uno o varios elementos de la identidad física, fisiológica, genética, psíquica, patrimonial, económica, cultural o social de la persona;</w:t>
      </w:r>
    </w:p>
    <w:p w14:paraId="238B57A2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85BCCB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color w:val="000000"/>
          <w:sz w:val="24"/>
          <w:szCs w:val="24"/>
        </w:rPr>
        <w:t>Denuncia: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 xml:space="preserve"> Al documento que contiene los hechos que presume incumplimientos a la </w:t>
      </w:r>
      <w:r w:rsidRPr="00D33062">
        <w:rPr>
          <w:rFonts w:ascii="Arial" w:eastAsia="Calibri" w:hAnsi="Arial" w:cs="Arial"/>
          <w:color w:val="000000"/>
          <w:sz w:val="24"/>
          <w:szCs w:val="24"/>
          <w:lang w:val="es-ES"/>
        </w:rPr>
        <w:t>Ley de Protección de Datos Personales en posesión de Sujetos Obligados de la Ciudad de México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>; presentado por cualquier persona ante el Instituto, o dirigido a la Contraloría, Órgano Interno de Control o equivalente, con la descripción precisa de los actos u omisiones que, a su consideración, vulneran la adecuada aplicación de la Ley y que pueden constituir una posible responsabilidad;</w:t>
      </w:r>
    </w:p>
    <w:p w14:paraId="27D02BF6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87F28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  <w:tab w:val="left" w:pos="709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Días: </w:t>
      </w:r>
      <w:r w:rsidRPr="00D33062">
        <w:rPr>
          <w:rFonts w:ascii="Arial" w:eastAsia="Calibri" w:hAnsi="Arial" w:cs="Arial"/>
          <w:sz w:val="24"/>
          <w:szCs w:val="24"/>
        </w:rPr>
        <w:t xml:space="preserve">Días hábiles; </w:t>
      </w:r>
    </w:p>
    <w:p w14:paraId="62D59410" w14:textId="77777777" w:rsidR="00F11659" w:rsidRPr="00D33062" w:rsidRDefault="00F11659" w:rsidP="00F11659">
      <w:pPr>
        <w:tabs>
          <w:tab w:val="left" w:pos="616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22D8FB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3062">
        <w:rPr>
          <w:rFonts w:ascii="Arial" w:eastAsia="Calibri" w:hAnsi="Arial" w:cs="Arial"/>
          <w:b/>
          <w:color w:val="000000"/>
          <w:sz w:val="24"/>
          <w:szCs w:val="24"/>
        </w:rPr>
        <w:t>Dirección de Datos Personales: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 xml:space="preserve"> A la Dirección de Datos Personales del Instituto de Transparencia, Acceso a la Información Pública, Protección de Datos Personales y Rendición de Cuentas de la Ciudad de México;</w:t>
      </w:r>
    </w:p>
    <w:p w14:paraId="6C1DB45D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EEAD88B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Instituto: 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>Instituto de Transparencia, Acceso a la Información Pública, Protección de Datos Personales y Rendición de Cuentas de la Ciudad de México</w:t>
      </w:r>
      <w:r w:rsidRPr="00D33062">
        <w:rPr>
          <w:rFonts w:ascii="Arial" w:eastAsia="Calibri" w:hAnsi="Arial" w:cs="Arial"/>
          <w:sz w:val="24"/>
          <w:szCs w:val="24"/>
        </w:rPr>
        <w:t xml:space="preserve">; </w:t>
      </w:r>
    </w:p>
    <w:p w14:paraId="10B1A267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228231A7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Informe de Resultados:</w:t>
      </w:r>
      <w:r w:rsidRPr="00D33062">
        <w:rPr>
          <w:rFonts w:ascii="Arial" w:eastAsia="Calibri" w:hAnsi="Arial" w:cs="Arial"/>
          <w:sz w:val="24"/>
          <w:szCs w:val="24"/>
        </w:rPr>
        <w:t xml:space="preserve"> Al documento que contiene el informe final que arroja la visita de inspección;</w:t>
      </w:r>
    </w:p>
    <w:p w14:paraId="09AFFB2D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77B78F62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Jefe de Grupo:</w:t>
      </w:r>
      <w:r w:rsidRPr="00D33062">
        <w:rPr>
          <w:rFonts w:ascii="Arial" w:eastAsia="Calibri" w:hAnsi="Arial" w:cs="Arial"/>
          <w:sz w:val="24"/>
          <w:szCs w:val="24"/>
        </w:rPr>
        <w:t xml:space="preserve"> Verificador responsable que será el encargado de coordinar, así como vigilar que las actividades determinadas para alcanzar el objetivo de las verificaciones, se realicen en tiempo y forma;</w:t>
      </w:r>
    </w:p>
    <w:p w14:paraId="3F4391D7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580499E3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Ley de Datos:</w:t>
      </w:r>
      <w:r w:rsidRPr="00D33062">
        <w:rPr>
          <w:rFonts w:ascii="Arial" w:eastAsia="Calibri" w:hAnsi="Arial" w:cs="Arial"/>
          <w:sz w:val="24"/>
          <w:szCs w:val="24"/>
        </w:rPr>
        <w:t xml:space="preserve"> </w:t>
      </w:r>
      <w:r w:rsidRPr="00D33062">
        <w:rPr>
          <w:rFonts w:ascii="Arial" w:eastAsia="Calibri" w:hAnsi="Arial" w:cs="Arial"/>
          <w:color w:val="000000"/>
          <w:sz w:val="24"/>
          <w:szCs w:val="24"/>
          <w:lang w:val="es-ES"/>
        </w:rPr>
        <w:t>Ley de Protección de Datos Personales en posesión de Sujetos Obligados de la Ciudad de México</w:t>
      </w:r>
      <w:r w:rsidRPr="00D33062">
        <w:rPr>
          <w:rFonts w:ascii="Arial" w:eastAsia="Calibri" w:hAnsi="Arial" w:cs="Arial"/>
          <w:sz w:val="24"/>
          <w:szCs w:val="24"/>
        </w:rPr>
        <w:t xml:space="preserve">; </w:t>
      </w:r>
    </w:p>
    <w:p w14:paraId="1E3EAA31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439079E6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lastRenderedPageBreak/>
        <w:t>Ley de Transparencia</w:t>
      </w:r>
      <w:r w:rsidRPr="00D33062">
        <w:rPr>
          <w:rFonts w:ascii="Arial" w:eastAsia="Calibri" w:hAnsi="Arial" w:cs="Arial"/>
          <w:sz w:val="24"/>
          <w:szCs w:val="24"/>
        </w:rPr>
        <w:t xml:space="preserve">: 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>Ley de Transparencia, Acceso a la Información Pública y Rendición de Cuentas de la Ciudad de México;</w:t>
      </w:r>
    </w:p>
    <w:p w14:paraId="6513DF68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18A13DA1" w14:textId="64708E1D" w:rsidR="00F11659" w:rsidRPr="00D33062" w:rsidRDefault="00F11659" w:rsidP="00E7336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Lineamientos de </w:t>
      </w:r>
      <w:r w:rsidRPr="00D33062">
        <w:rPr>
          <w:rFonts w:ascii="Arial" w:eastAsia="Calibri" w:hAnsi="Arial" w:cs="Arial"/>
          <w:b/>
          <w:color w:val="000000" w:themeColor="text1"/>
          <w:sz w:val="24"/>
          <w:szCs w:val="24"/>
        </w:rPr>
        <w:t>Verificación y Auditorias</w:t>
      </w:r>
      <w:r w:rsidRPr="00D33062">
        <w:rPr>
          <w:rFonts w:ascii="Arial" w:eastAsia="Calibri" w:hAnsi="Arial" w:cs="Arial"/>
          <w:b/>
          <w:sz w:val="24"/>
          <w:szCs w:val="24"/>
        </w:rPr>
        <w:t xml:space="preserve">: </w:t>
      </w:r>
      <w:r w:rsidR="00E73368" w:rsidRPr="00E73368">
        <w:rPr>
          <w:rFonts w:ascii="Arial" w:eastAsia="Calibri" w:hAnsi="Arial" w:cs="Arial"/>
          <w:sz w:val="24"/>
          <w:szCs w:val="24"/>
        </w:rPr>
        <w:t xml:space="preserve">Lineamientos para la Realización de Verificaciones y Auditorías en Cumplimiento de </w:t>
      </w:r>
      <w:r w:rsidR="00E73368">
        <w:rPr>
          <w:rFonts w:ascii="Arial" w:eastAsia="Calibri" w:hAnsi="Arial" w:cs="Arial"/>
          <w:sz w:val="24"/>
          <w:szCs w:val="24"/>
        </w:rPr>
        <w:t>los Artículos 112, Fracción IV y</w:t>
      </w:r>
      <w:r w:rsidR="00E73368" w:rsidRPr="00E73368">
        <w:rPr>
          <w:rFonts w:ascii="Arial" w:eastAsia="Calibri" w:hAnsi="Arial" w:cs="Arial"/>
          <w:sz w:val="24"/>
          <w:szCs w:val="24"/>
        </w:rPr>
        <w:t xml:space="preserve"> 116 de la Ley de Protección de Datos Personales en Posesión de Sujetos Obligados de La Ciudad de México</w:t>
      </w:r>
      <w:r w:rsidRPr="00D33062">
        <w:rPr>
          <w:rFonts w:ascii="Arial" w:eastAsia="Calibri" w:hAnsi="Arial" w:cs="Arial"/>
          <w:sz w:val="24"/>
          <w:szCs w:val="24"/>
        </w:rPr>
        <w:t>;</w:t>
      </w:r>
    </w:p>
    <w:p w14:paraId="466E8F2B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7CC6117E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Lineamientos de Datos: </w:t>
      </w:r>
      <w:r w:rsidRPr="00D33062">
        <w:rPr>
          <w:rFonts w:ascii="Arial" w:eastAsia="Arial" w:hAnsi="Arial" w:cs="Arial"/>
          <w:color w:val="000000"/>
          <w:sz w:val="24"/>
          <w:szCs w:val="24"/>
        </w:rPr>
        <w:t>Lineamientos Generales de Protección de Datos Personales en Posesión de Sujetos Obligados de la Ciudad de México</w:t>
      </w:r>
      <w:r w:rsidRPr="00D33062">
        <w:rPr>
          <w:rFonts w:ascii="Arial" w:eastAsia="Calibri" w:hAnsi="Arial" w:cs="Arial"/>
          <w:color w:val="000000"/>
          <w:sz w:val="24"/>
          <w:szCs w:val="24"/>
          <w:lang w:val="es-ES"/>
        </w:rPr>
        <w:t>;</w:t>
      </w:r>
      <w:r w:rsidRPr="00D3306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A773E2A" w14:textId="77777777" w:rsidR="00F11659" w:rsidRPr="00D33062" w:rsidRDefault="00F11659" w:rsidP="00F11659">
      <w:pPr>
        <w:autoSpaceDE w:val="0"/>
        <w:autoSpaceDN w:val="0"/>
        <w:adjustRightInd w:val="0"/>
        <w:spacing w:before="120" w:after="120" w:line="240" w:lineRule="auto"/>
        <w:ind w:left="392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99FDF7" w14:textId="77777777" w:rsidR="00F11659" w:rsidRPr="00D33062" w:rsidRDefault="00F11659" w:rsidP="00F11659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92" w:hanging="32"/>
        <w:jc w:val="both"/>
        <w:rPr>
          <w:rFonts w:ascii="Arial" w:eastAsia="Calibri" w:hAnsi="Arial" w:cs="Arial"/>
          <w:b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Orden de Verificación o Auditoría: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062">
        <w:rPr>
          <w:rFonts w:ascii="Arial" w:eastAsia="Calibri" w:hAnsi="Arial" w:cs="Arial"/>
          <w:sz w:val="24"/>
          <w:szCs w:val="24"/>
        </w:rPr>
        <w:t>Mandamiento escrito emitido por el titular de la Dirección de Datos Personales, en el que se funda y motiva la procedencia de la actuación por parte del Instituto, la cual tiene por objeto requerir al Sujeto Obligado la documentación e información necesaria para el desahogo de la verificación o auditoría en la oficinas o instalaciones del responsable, o en su caso, en el lugar donde estén ubicadas las bases de datos personales o sistemas de datos personales respectivos;</w:t>
      </w:r>
    </w:p>
    <w:p w14:paraId="6B98870E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0FB0DBDA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>Órgano Interno de Control:</w:t>
      </w:r>
      <w:r w:rsidRPr="00D33062">
        <w:rPr>
          <w:rFonts w:ascii="Arial" w:eastAsia="Calibri" w:hAnsi="Arial" w:cs="Arial"/>
          <w:sz w:val="24"/>
          <w:szCs w:val="24"/>
        </w:rPr>
        <w:t xml:space="preserve"> A los Órganos Internos de Control de los Sujetos Obligados o sus instancias equivalentes;</w:t>
      </w:r>
    </w:p>
    <w:p w14:paraId="795E632A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EEFBFC" w14:textId="6F15F1F6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Programa(s) Anual(es): </w:t>
      </w:r>
      <w:r w:rsidRPr="00D33062">
        <w:rPr>
          <w:rFonts w:ascii="Arial" w:eastAsia="Calibri" w:hAnsi="Arial" w:cs="Arial"/>
          <w:sz w:val="24"/>
          <w:szCs w:val="24"/>
        </w:rPr>
        <w:t>Programa Anual de Verificaciones, que hace referencia el artículo 112, fracción IV, de la Ley de Datos;</w:t>
      </w:r>
      <w:r w:rsidRPr="00D3306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50F496E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0145B876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Responsable: </w:t>
      </w:r>
      <w:r w:rsidRPr="00D33062">
        <w:rPr>
          <w:rFonts w:ascii="Arial" w:eastAsia="Calibri" w:hAnsi="Arial" w:cs="Arial"/>
          <w:sz w:val="24"/>
          <w:szCs w:val="24"/>
        </w:rPr>
        <w:t xml:space="preserve">Cualquier autoridad, entidad, órgano y organismo de los Poderes Ejecutivo, Legislativo y Judicial, Órganos Autónomos, Partidos Políticos, Fideicomisos y Fondos Públicos de la Ciudad de México, que decida y determine finalidad, fines, medios, medidas de seguridad y demás cuestiones relacionadas con el tratamiento de datos personales; </w:t>
      </w:r>
    </w:p>
    <w:p w14:paraId="2680CE83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AC22609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Responsable de Seguridad: </w:t>
      </w:r>
      <w:r w:rsidRPr="00D33062">
        <w:rPr>
          <w:rFonts w:ascii="Arial" w:eastAsia="Calibri" w:hAnsi="Arial" w:cs="Arial"/>
          <w:bCs/>
          <w:color w:val="000000"/>
          <w:sz w:val="24"/>
          <w:szCs w:val="24"/>
        </w:rPr>
        <w:t>Persona a la que el Responsable del sistema de datos personales asigna formalmente la función de coordinar y controlar las medidas de seguridad aplicables;</w:t>
      </w:r>
    </w:p>
    <w:p w14:paraId="367F515B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53A16B1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Responsable del Sistema de Datos Personales: </w:t>
      </w:r>
      <w:r w:rsidRPr="00D33062">
        <w:rPr>
          <w:rFonts w:ascii="Arial" w:eastAsia="Calibri" w:hAnsi="Arial" w:cs="Arial"/>
          <w:bCs/>
          <w:sz w:val="24"/>
          <w:szCs w:val="24"/>
        </w:rPr>
        <w:t>Servidor público que decide sobre el tratamiento de los datos personales, su finalidad, la protección y las medidas de seguridad de los mismos;</w:t>
      </w:r>
    </w:p>
    <w:p w14:paraId="10854711" w14:textId="1D1E40CE" w:rsidR="00F11659" w:rsidRPr="00D33062" w:rsidRDefault="00F11659" w:rsidP="00DF25E5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Sujeto Obligado: </w:t>
      </w:r>
      <w:r w:rsidRPr="00D33062">
        <w:rPr>
          <w:rFonts w:ascii="Arial" w:eastAsia="Calibri" w:hAnsi="Arial" w:cs="Arial"/>
          <w:color w:val="000000"/>
          <w:sz w:val="24"/>
          <w:szCs w:val="24"/>
        </w:rPr>
        <w:t>Cualquier autoridad, entidad, órgano y organismo de los Poderes Ejecutivo, Legislativo y Judicial, Órganos Autónomos, partidos políticos, fideicomisos y fondos públicos de la Ciudad de México;</w:t>
      </w:r>
    </w:p>
    <w:p w14:paraId="20A5728C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64040495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sz w:val="24"/>
          <w:szCs w:val="24"/>
        </w:rPr>
      </w:pPr>
      <w:r w:rsidRPr="00D33062">
        <w:rPr>
          <w:rFonts w:ascii="Arial" w:eastAsia="Calibri" w:hAnsi="Arial" w:cs="Arial"/>
          <w:b/>
          <w:bCs/>
          <w:sz w:val="24"/>
          <w:szCs w:val="24"/>
        </w:rPr>
        <w:t xml:space="preserve">Titular: </w:t>
      </w:r>
      <w:r w:rsidRPr="00D33062">
        <w:rPr>
          <w:rFonts w:ascii="Arial" w:eastAsia="Calibri" w:hAnsi="Arial" w:cs="Arial"/>
          <w:sz w:val="24"/>
          <w:szCs w:val="24"/>
        </w:rPr>
        <w:t>La persona física a quien corresponden los datos personales;</w:t>
      </w:r>
    </w:p>
    <w:p w14:paraId="06283423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0930A4D2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Verificación: </w:t>
      </w:r>
      <w:r w:rsidRPr="00D33062">
        <w:rPr>
          <w:rFonts w:ascii="Arial" w:eastAsia="Calibri" w:hAnsi="Arial" w:cs="Arial"/>
          <w:sz w:val="24"/>
          <w:szCs w:val="24"/>
        </w:rPr>
        <w:t xml:space="preserve">Actividad realizada por el Instituto con el objeto de vigilar y verificar el cumplimiento de los principios, el tratamiento de los datos personales y la gestión de los sistemas de datos personales en posesión del responsable, para tal efecto el Instituto presentará un programa anual de verificación. </w:t>
      </w:r>
    </w:p>
    <w:p w14:paraId="4F64DCEF" w14:textId="77777777" w:rsidR="00F11659" w:rsidRPr="00D33062" w:rsidRDefault="00F11659" w:rsidP="00F11659">
      <w:p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2FB3DA" w14:textId="77777777" w:rsidR="00F11659" w:rsidRPr="00D33062" w:rsidRDefault="00F11659" w:rsidP="00F11659">
      <w:pPr>
        <w:numPr>
          <w:ilvl w:val="0"/>
          <w:numId w:val="7"/>
        </w:numPr>
        <w:tabs>
          <w:tab w:val="left" w:pos="616"/>
        </w:tabs>
        <w:autoSpaceDE w:val="0"/>
        <w:autoSpaceDN w:val="0"/>
        <w:adjustRightInd w:val="0"/>
        <w:spacing w:before="120" w:after="120" w:line="240" w:lineRule="auto"/>
        <w:ind w:left="426" w:hanging="28"/>
        <w:jc w:val="both"/>
        <w:rPr>
          <w:rFonts w:ascii="Arial" w:eastAsia="Calibri" w:hAnsi="Arial" w:cs="Arial"/>
          <w:b/>
          <w:sz w:val="24"/>
          <w:szCs w:val="24"/>
        </w:rPr>
      </w:pPr>
      <w:r w:rsidRPr="00D33062">
        <w:rPr>
          <w:rFonts w:ascii="Arial" w:eastAsia="Calibri" w:hAnsi="Arial" w:cs="Arial"/>
          <w:b/>
          <w:sz w:val="24"/>
          <w:szCs w:val="24"/>
        </w:rPr>
        <w:t xml:space="preserve"> Verificador: </w:t>
      </w:r>
      <w:r w:rsidRPr="00D33062">
        <w:rPr>
          <w:rFonts w:ascii="Arial" w:eastAsia="Calibri" w:hAnsi="Arial" w:cs="Arial"/>
          <w:sz w:val="24"/>
          <w:szCs w:val="24"/>
        </w:rPr>
        <w:t>A la persona servidora pública del Instituto que se encuentre señalada en la orden de Verificación para su realización.</w:t>
      </w:r>
      <w:r w:rsidRPr="00D3306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0458753" w14:textId="77777777" w:rsidR="00F32960" w:rsidRPr="00D33062" w:rsidRDefault="00F32960" w:rsidP="00C2655D">
      <w:pPr>
        <w:pStyle w:val="Default"/>
        <w:tabs>
          <w:tab w:val="left" w:pos="616"/>
        </w:tabs>
        <w:spacing w:before="120" w:line="276" w:lineRule="auto"/>
        <w:ind w:left="398"/>
        <w:jc w:val="both"/>
        <w:rPr>
          <w:b/>
          <w:color w:val="auto"/>
        </w:rPr>
      </w:pPr>
    </w:p>
    <w:p w14:paraId="62F369AB" w14:textId="0B6AE2B8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</w:t>
      </w:r>
      <w:r w:rsidR="00CC4F54" w:rsidRPr="00D33062">
        <w:rPr>
          <w:rFonts w:ascii="Arial" w:hAnsi="Arial" w:cs="Arial"/>
          <w:sz w:val="24"/>
          <w:szCs w:val="24"/>
        </w:rPr>
        <w:t>Responsables</w:t>
      </w:r>
      <w:r w:rsidRPr="00D33062">
        <w:rPr>
          <w:rFonts w:ascii="Arial" w:hAnsi="Arial" w:cs="Arial"/>
          <w:sz w:val="24"/>
          <w:szCs w:val="24"/>
        </w:rPr>
        <w:t>, en el ámbito de sus respectivas atribuciones, serán los encargados de instruir las medidas y acciones necesarias para facilitar a</w:t>
      </w:r>
      <w:r w:rsidR="0076530A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B573F5" w:rsidRPr="00D33062">
        <w:rPr>
          <w:rFonts w:ascii="Arial" w:hAnsi="Arial" w:cs="Arial"/>
          <w:sz w:val="24"/>
          <w:szCs w:val="24"/>
        </w:rPr>
        <w:t>es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76530A" w:rsidRPr="00D33062">
        <w:rPr>
          <w:rFonts w:ascii="Arial" w:hAnsi="Arial" w:cs="Arial"/>
          <w:sz w:val="24"/>
          <w:szCs w:val="24"/>
        </w:rPr>
        <w:t xml:space="preserve">o Auditores </w:t>
      </w:r>
      <w:r w:rsidRPr="00D33062">
        <w:rPr>
          <w:rFonts w:ascii="Arial" w:hAnsi="Arial" w:cs="Arial"/>
          <w:sz w:val="24"/>
          <w:szCs w:val="24"/>
        </w:rPr>
        <w:t xml:space="preserve">el acceso a las instalaciones, documentos y demás información necesaria para llevar a cabo las </w:t>
      </w:r>
      <w:r w:rsidR="00786852" w:rsidRPr="00D33062">
        <w:rPr>
          <w:rFonts w:ascii="Arial" w:hAnsi="Arial" w:cs="Arial"/>
          <w:sz w:val="24"/>
          <w:szCs w:val="24"/>
        </w:rPr>
        <w:t>Verificaciones</w:t>
      </w:r>
      <w:r w:rsidR="0076530A" w:rsidRPr="00D33062">
        <w:rPr>
          <w:rFonts w:ascii="Arial" w:hAnsi="Arial" w:cs="Arial"/>
          <w:sz w:val="24"/>
          <w:szCs w:val="24"/>
        </w:rPr>
        <w:t xml:space="preserve"> y Auditorías</w:t>
      </w:r>
      <w:r w:rsidRPr="00D33062">
        <w:rPr>
          <w:rFonts w:ascii="Arial" w:hAnsi="Arial" w:cs="Arial"/>
          <w:sz w:val="24"/>
          <w:szCs w:val="24"/>
        </w:rPr>
        <w:t xml:space="preserve">. </w:t>
      </w:r>
    </w:p>
    <w:p w14:paraId="6B7C9BD5" w14:textId="77777777" w:rsidR="00F11659" w:rsidRPr="00D33062" w:rsidRDefault="00F11659" w:rsidP="00F11659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F29A900" w14:textId="77777777" w:rsidR="007C6F4F" w:rsidRPr="00D33062" w:rsidRDefault="007C6F4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servidores públicos de </w:t>
      </w:r>
      <w:r w:rsidR="00775EAE" w:rsidRPr="00D33062">
        <w:rPr>
          <w:rFonts w:ascii="Arial" w:hAnsi="Arial" w:cs="Arial"/>
          <w:sz w:val="24"/>
          <w:szCs w:val="24"/>
        </w:rPr>
        <w:t>los Sujetos Obligados</w:t>
      </w:r>
      <w:r w:rsidRPr="00D33062">
        <w:rPr>
          <w:rFonts w:ascii="Arial" w:hAnsi="Arial" w:cs="Arial"/>
          <w:sz w:val="24"/>
          <w:szCs w:val="24"/>
        </w:rPr>
        <w:t xml:space="preserve"> deberán proporcionar, en los términos y plazos que les sean solicitados, los informes, documentos y, en general, los datos y cooperación técnica para realizar las </w:t>
      </w:r>
      <w:r w:rsidR="00786852" w:rsidRPr="00D33062">
        <w:rPr>
          <w:rFonts w:ascii="Arial" w:hAnsi="Arial" w:cs="Arial"/>
          <w:sz w:val="24"/>
          <w:szCs w:val="24"/>
        </w:rPr>
        <w:t>Verificaciones</w:t>
      </w:r>
      <w:r w:rsidR="0076530A" w:rsidRPr="00D33062">
        <w:rPr>
          <w:rFonts w:ascii="Arial" w:hAnsi="Arial" w:cs="Arial"/>
          <w:sz w:val="24"/>
          <w:szCs w:val="24"/>
        </w:rPr>
        <w:t xml:space="preserve"> y Auditorías</w:t>
      </w:r>
      <w:r w:rsidRPr="00D33062">
        <w:rPr>
          <w:rFonts w:ascii="Arial" w:hAnsi="Arial" w:cs="Arial"/>
          <w:sz w:val="24"/>
          <w:szCs w:val="24"/>
        </w:rPr>
        <w:t xml:space="preserve">. </w:t>
      </w:r>
    </w:p>
    <w:p w14:paraId="26732082" w14:textId="77777777" w:rsidR="00F11659" w:rsidRPr="00D33062" w:rsidRDefault="00F11659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C4543B5" w14:textId="7FCFD537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Corresponde a</w:t>
      </w:r>
      <w:r w:rsidR="00CC4F54" w:rsidRPr="00D33062">
        <w:rPr>
          <w:rFonts w:ascii="Arial" w:hAnsi="Arial" w:cs="Arial"/>
          <w:sz w:val="24"/>
          <w:szCs w:val="24"/>
        </w:rPr>
        <w:t>l Instituto</w:t>
      </w:r>
      <w:r w:rsidR="00775EAE" w:rsidRPr="00D33062">
        <w:rPr>
          <w:rFonts w:ascii="Arial" w:hAnsi="Arial" w:cs="Arial"/>
          <w:sz w:val="24"/>
          <w:szCs w:val="24"/>
        </w:rPr>
        <w:t xml:space="preserve"> y a la Dirección de Datos Personales, </w:t>
      </w:r>
      <w:r w:rsidRPr="00D33062">
        <w:rPr>
          <w:rFonts w:ascii="Arial" w:hAnsi="Arial" w:cs="Arial"/>
          <w:sz w:val="24"/>
          <w:szCs w:val="24"/>
        </w:rPr>
        <w:t xml:space="preserve">aplicar en el ámbito de sus respectivas atribuciones, las presentes disposiciones. </w:t>
      </w:r>
    </w:p>
    <w:p w14:paraId="5B77038B" w14:textId="77777777" w:rsidR="00F32960" w:rsidRPr="00D33062" w:rsidRDefault="00F32960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43675F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II </w:t>
      </w:r>
    </w:p>
    <w:p w14:paraId="0CE181A7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 las Generalidades de las </w:t>
      </w:r>
      <w:r w:rsidR="00786852" w:rsidRPr="00D33062">
        <w:rPr>
          <w:rFonts w:ascii="Arial" w:hAnsi="Arial" w:cs="Arial"/>
          <w:b/>
          <w:sz w:val="24"/>
          <w:szCs w:val="24"/>
        </w:rPr>
        <w:t>Verificaciones</w:t>
      </w:r>
      <w:r w:rsidR="0076530A" w:rsidRPr="00D33062">
        <w:rPr>
          <w:rFonts w:ascii="Arial" w:hAnsi="Arial" w:cs="Arial"/>
          <w:b/>
          <w:sz w:val="24"/>
          <w:szCs w:val="24"/>
        </w:rPr>
        <w:t xml:space="preserve"> y Auditorías</w:t>
      </w:r>
      <w:r w:rsidRPr="00D33062">
        <w:rPr>
          <w:rFonts w:ascii="Arial" w:hAnsi="Arial" w:cs="Arial"/>
          <w:b/>
          <w:sz w:val="24"/>
          <w:szCs w:val="24"/>
        </w:rPr>
        <w:t xml:space="preserve"> </w:t>
      </w:r>
    </w:p>
    <w:p w14:paraId="58B87595" w14:textId="77777777" w:rsidR="00F32960" w:rsidRPr="00D33062" w:rsidRDefault="00F32960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2D1028" w14:textId="77777777" w:rsidR="00981789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L</w:t>
      </w:r>
      <w:r w:rsidR="000E0F2E" w:rsidRPr="00D33062">
        <w:rPr>
          <w:rFonts w:ascii="Arial" w:hAnsi="Arial" w:cs="Arial"/>
          <w:sz w:val="24"/>
          <w:szCs w:val="24"/>
        </w:rPr>
        <w:t>as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786852" w:rsidRPr="00D33062">
        <w:rPr>
          <w:rFonts w:ascii="Arial" w:hAnsi="Arial" w:cs="Arial"/>
          <w:sz w:val="24"/>
          <w:szCs w:val="24"/>
        </w:rPr>
        <w:t>Verificacione</w:t>
      </w:r>
      <w:r w:rsidR="000E0F2E" w:rsidRPr="00D33062">
        <w:rPr>
          <w:rFonts w:ascii="Arial" w:hAnsi="Arial" w:cs="Arial"/>
          <w:sz w:val="24"/>
          <w:szCs w:val="24"/>
        </w:rPr>
        <w:t>s</w:t>
      </w:r>
      <w:r w:rsidR="00F0382E" w:rsidRPr="00D33062">
        <w:rPr>
          <w:rFonts w:ascii="Arial" w:hAnsi="Arial" w:cs="Arial"/>
          <w:sz w:val="24"/>
          <w:szCs w:val="24"/>
        </w:rPr>
        <w:t xml:space="preserve"> iniciadas con motivo de la disposición prevista por la fracción IV de la Ley</w:t>
      </w:r>
      <w:r w:rsidR="000E0F2E" w:rsidRPr="00D33062">
        <w:rPr>
          <w:rFonts w:ascii="Arial" w:hAnsi="Arial" w:cs="Arial"/>
          <w:sz w:val="24"/>
          <w:szCs w:val="24"/>
        </w:rPr>
        <w:t xml:space="preserve"> tendrán como objetivo </w:t>
      </w:r>
      <w:r w:rsidR="00F0382E" w:rsidRPr="00D33062">
        <w:rPr>
          <w:rFonts w:ascii="Arial" w:hAnsi="Arial" w:cs="Arial"/>
          <w:sz w:val="24"/>
          <w:szCs w:val="24"/>
        </w:rPr>
        <w:t xml:space="preserve">comprobar </w:t>
      </w:r>
      <w:r w:rsidR="000E0F2E" w:rsidRPr="00D33062">
        <w:rPr>
          <w:rFonts w:ascii="Arial" w:hAnsi="Arial" w:cs="Arial"/>
          <w:sz w:val="24"/>
          <w:szCs w:val="24"/>
        </w:rPr>
        <w:t>el cumplimiento de los principios, el tratamiento de los datos personales y la gestión de los sistemas de datos personales en posesión del responsable</w:t>
      </w:r>
      <w:r w:rsidR="00F0382E" w:rsidRPr="00D33062">
        <w:rPr>
          <w:rFonts w:ascii="Arial" w:hAnsi="Arial" w:cs="Arial"/>
          <w:sz w:val="24"/>
          <w:szCs w:val="24"/>
        </w:rPr>
        <w:t xml:space="preserve">; </w:t>
      </w:r>
      <w:r w:rsidR="000E0F2E" w:rsidRPr="00D33062">
        <w:rPr>
          <w:rFonts w:ascii="Arial" w:hAnsi="Arial" w:cs="Arial"/>
          <w:sz w:val="24"/>
          <w:szCs w:val="24"/>
        </w:rPr>
        <w:t>para tal efecto el Instituto presentará un programa anual de verificación.</w:t>
      </w:r>
    </w:p>
    <w:p w14:paraId="12BD95BA" w14:textId="13D19B7C" w:rsidR="000E0F2E" w:rsidRPr="00D33062" w:rsidRDefault="007C6F4F" w:rsidP="00981789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 </w:t>
      </w:r>
    </w:p>
    <w:p w14:paraId="6CA23619" w14:textId="5D3A5089" w:rsidR="007C6F4F" w:rsidRPr="00D33062" w:rsidRDefault="000E0F2E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La Auditoría, tendrá como objeto verificar la adaptación, adecuación y eficacia de los controles, medidas y mecanismos implementados para el cumplimiento de las disposiciones previstas en la Ley </w:t>
      </w:r>
      <w:r w:rsidR="0031059E" w:rsidRPr="00D33062">
        <w:rPr>
          <w:rFonts w:ascii="Arial" w:hAnsi="Arial" w:cs="Arial"/>
          <w:sz w:val="24"/>
          <w:szCs w:val="24"/>
        </w:rPr>
        <w:t xml:space="preserve">de Datos </w:t>
      </w:r>
      <w:r w:rsidRPr="00D33062">
        <w:rPr>
          <w:rFonts w:ascii="Arial" w:hAnsi="Arial" w:cs="Arial"/>
          <w:sz w:val="24"/>
          <w:szCs w:val="24"/>
        </w:rPr>
        <w:t>y demás normativa que resulte aplicable.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</w:p>
    <w:p w14:paraId="2602532C" w14:textId="2A945EA8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programas anuales de </w:t>
      </w:r>
      <w:r w:rsidR="00EE1DD0" w:rsidRPr="00D33062">
        <w:rPr>
          <w:rFonts w:ascii="Arial" w:hAnsi="Arial" w:cs="Arial"/>
          <w:sz w:val="24"/>
          <w:szCs w:val="24"/>
        </w:rPr>
        <w:t>verificaciones</w:t>
      </w:r>
      <w:r w:rsidRPr="00D33062">
        <w:rPr>
          <w:rFonts w:ascii="Arial" w:hAnsi="Arial" w:cs="Arial"/>
          <w:sz w:val="24"/>
          <w:szCs w:val="24"/>
        </w:rPr>
        <w:t xml:space="preserve">, que servirán como base para la planeación de las </w:t>
      </w:r>
      <w:r w:rsidR="00A12B51" w:rsidRPr="00D33062">
        <w:rPr>
          <w:rFonts w:ascii="Arial" w:hAnsi="Arial" w:cs="Arial"/>
          <w:sz w:val="24"/>
          <w:szCs w:val="24"/>
        </w:rPr>
        <w:t>verificaciones</w:t>
      </w:r>
      <w:r w:rsidRPr="00D33062">
        <w:rPr>
          <w:rFonts w:ascii="Arial" w:hAnsi="Arial" w:cs="Arial"/>
          <w:sz w:val="24"/>
          <w:szCs w:val="24"/>
        </w:rPr>
        <w:t>, estarán enfocados primordialmente a prevenir</w:t>
      </w:r>
      <w:r w:rsidR="00B91917" w:rsidRPr="00D33062">
        <w:rPr>
          <w:rFonts w:ascii="Arial" w:hAnsi="Arial" w:cs="Arial"/>
          <w:sz w:val="24"/>
          <w:szCs w:val="24"/>
        </w:rPr>
        <w:t xml:space="preserve"> y reforzar los controles para la adecuada protección y tratamiento de los datos personales </w:t>
      </w:r>
      <w:r w:rsidR="00A12B51" w:rsidRPr="00D33062">
        <w:rPr>
          <w:rFonts w:ascii="Arial" w:hAnsi="Arial" w:cs="Arial"/>
          <w:sz w:val="24"/>
          <w:szCs w:val="24"/>
        </w:rPr>
        <w:t>en el Sujeto Obligado</w:t>
      </w:r>
      <w:r w:rsidR="00B91917" w:rsidRPr="00D33062">
        <w:rPr>
          <w:rFonts w:ascii="Arial" w:hAnsi="Arial" w:cs="Arial"/>
          <w:sz w:val="24"/>
          <w:szCs w:val="24"/>
        </w:rPr>
        <w:t>.</w:t>
      </w:r>
    </w:p>
    <w:p w14:paraId="6B46AC6D" w14:textId="77777777" w:rsidR="00981789" w:rsidRPr="00D33062" w:rsidRDefault="00981789" w:rsidP="00981789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3D7CA7" w14:textId="1B760997" w:rsidR="0076530A" w:rsidRPr="00D33062" w:rsidRDefault="0076530A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 anterior no será aplicable a las Auditorías, debido a que estas se realizarán a petición de los </w:t>
      </w:r>
      <w:r w:rsidR="00F0382E" w:rsidRPr="00D33062">
        <w:rPr>
          <w:rFonts w:ascii="Arial" w:hAnsi="Arial" w:cs="Arial"/>
          <w:sz w:val="24"/>
          <w:szCs w:val="24"/>
        </w:rPr>
        <w:t xml:space="preserve">Sujetos Obligados </w:t>
      </w:r>
      <w:r w:rsidRPr="00D33062">
        <w:rPr>
          <w:rFonts w:ascii="Arial" w:hAnsi="Arial" w:cs="Arial"/>
          <w:sz w:val="24"/>
          <w:szCs w:val="24"/>
        </w:rPr>
        <w:t>de la Ciudad de México.</w:t>
      </w:r>
    </w:p>
    <w:p w14:paraId="188FE65F" w14:textId="77777777" w:rsidR="00F32960" w:rsidRPr="00D33062" w:rsidRDefault="00F32960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BE3D8F3" w14:textId="6F3CCFF4" w:rsidR="0008425D" w:rsidRPr="00D33062" w:rsidRDefault="0008425D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El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  <w:r w:rsidR="00A12B51" w:rsidRPr="00D33062">
        <w:rPr>
          <w:rFonts w:ascii="Arial" w:hAnsi="Arial" w:cs="Arial"/>
          <w:sz w:val="24"/>
          <w:szCs w:val="24"/>
        </w:rPr>
        <w:t>Sujeto Obligado</w:t>
      </w:r>
      <w:r w:rsidR="00B91917" w:rsidRPr="00D33062">
        <w:rPr>
          <w:rFonts w:ascii="Arial" w:hAnsi="Arial" w:cs="Arial"/>
          <w:sz w:val="24"/>
          <w:szCs w:val="24"/>
        </w:rPr>
        <w:t xml:space="preserve"> </w:t>
      </w:r>
      <w:r w:rsidR="00EE1DD0" w:rsidRPr="00D33062">
        <w:rPr>
          <w:rFonts w:ascii="Arial" w:hAnsi="Arial" w:cs="Arial"/>
          <w:sz w:val="24"/>
          <w:szCs w:val="24"/>
        </w:rPr>
        <w:t>o</w:t>
      </w:r>
      <w:r w:rsidR="000900A2" w:rsidRPr="00D33062">
        <w:rPr>
          <w:rFonts w:ascii="Arial" w:hAnsi="Arial" w:cs="Arial"/>
          <w:sz w:val="24"/>
          <w:szCs w:val="24"/>
        </w:rPr>
        <w:t xml:space="preserve"> </w:t>
      </w:r>
      <w:r w:rsidR="007C6F4F" w:rsidRPr="00D33062">
        <w:rPr>
          <w:rFonts w:ascii="Arial" w:hAnsi="Arial" w:cs="Arial"/>
          <w:sz w:val="24"/>
          <w:szCs w:val="24"/>
        </w:rPr>
        <w:t xml:space="preserve">el servidor público con quien se entienda la </w:t>
      </w:r>
      <w:r w:rsidR="009830C7" w:rsidRPr="00D33062">
        <w:rPr>
          <w:rFonts w:ascii="Arial" w:hAnsi="Arial" w:cs="Arial"/>
          <w:sz w:val="24"/>
          <w:szCs w:val="24"/>
        </w:rPr>
        <w:t>verificación o auditoría</w:t>
      </w:r>
      <w:r w:rsidR="007C6F4F" w:rsidRPr="00D33062">
        <w:rPr>
          <w:rFonts w:ascii="Arial" w:hAnsi="Arial" w:cs="Arial"/>
          <w:sz w:val="24"/>
          <w:szCs w:val="24"/>
        </w:rPr>
        <w:t xml:space="preserve">, </w:t>
      </w:r>
      <w:r w:rsidRPr="00D33062">
        <w:rPr>
          <w:rFonts w:ascii="Arial" w:hAnsi="Arial" w:cs="Arial"/>
          <w:sz w:val="24"/>
          <w:szCs w:val="24"/>
        </w:rPr>
        <w:t xml:space="preserve">deberá permitir el </w:t>
      </w:r>
      <w:r w:rsidR="007C6F4F" w:rsidRPr="00D33062">
        <w:rPr>
          <w:rFonts w:ascii="Arial" w:hAnsi="Arial" w:cs="Arial"/>
          <w:sz w:val="24"/>
          <w:szCs w:val="24"/>
        </w:rPr>
        <w:t xml:space="preserve">acceso a las instalaciones, atender la solicitud de documentación o de información; </w:t>
      </w:r>
      <w:r w:rsidRPr="00D33062">
        <w:rPr>
          <w:rFonts w:ascii="Arial" w:hAnsi="Arial" w:cs="Arial"/>
          <w:sz w:val="24"/>
          <w:szCs w:val="24"/>
        </w:rPr>
        <w:t xml:space="preserve">la cual se </w:t>
      </w:r>
      <w:r w:rsidR="007C6F4F" w:rsidRPr="00D33062">
        <w:rPr>
          <w:rFonts w:ascii="Arial" w:hAnsi="Arial" w:cs="Arial"/>
          <w:sz w:val="24"/>
          <w:szCs w:val="24"/>
        </w:rPr>
        <w:t xml:space="preserve">le requerirá mediante oficio para que permita el acceso o la proporcione en un plazo no mayor de </w:t>
      </w:r>
      <w:r w:rsidR="00981789" w:rsidRPr="00D33062">
        <w:rPr>
          <w:rFonts w:ascii="Arial" w:hAnsi="Arial" w:cs="Arial"/>
          <w:sz w:val="24"/>
          <w:szCs w:val="24"/>
        </w:rPr>
        <w:t>cinco</w:t>
      </w:r>
      <w:r w:rsidR="007C6F4F" w:rsidRPr="00D33062">
        <w:rPr>
          <w:rFonts w:ascii="Arial" w:hAnsi="Arial" w:cs="Arial"/>
          <w:sz w:val="24"/>
          <w:szCs w:val="24"/>
        </w:rPr>
        <w:t xml:space="preserve"> días hábiles</w:t>
      </w:r>
      <w:r w:rsidRPr="00D33062">
        <w:rPr>
          <w:rFonts w:ascii="Arial" w:hAnsi="Arial" w:cs="Arial"/>
          <w:sz w:val="24"/>
          <w:szCs w:val="24"/>
        </w:rPr>
        <w:t>.</w:t>
      </w:r>
    </w:p>
    <w:p w14:paraId="5F3C4FCB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F06CAA6" w14:textId="64536DE6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Si en la ejecución de la </w:t>
      </w:r>
      <w:r w:rsidR="00E95F49" w:rsidRPr="00D33062">
        <w:rPr>
          <w:rFonts w:ascii="Arial" w:hAnsi="Arial" w:cs="Arial"/>
          <w:sz w:val="24"/>
          <w:szCs w:val="24"/>
        </w:rPr>
        <w:t xml:space="preserve">verificación o auditoría </w:t>
      </w:r>
      <w:r w:rsidRPr="00D33062">
        <w:rPr>
          <w:rFonts w:ascii="Arial" w:hAnsi="Arial" w:cs="Arial"/>
          <w:sz w:val="24"/>
          <w:szCs w:val="24"/>
        </w:rPr>
        <w:t xml:space="preserve">se detectan hallazgos </w:t>
      </w:r>
      <w:r w:rsidR="00775EAE" w:rsidRPr="00D33062">
        <w:rPr>
          <w:rFonts w:ascii="Arial" w:hAnsi="Arial" w:cs="Arial"/>
          <w:sz w:val="24"/>
          <w:szCs w:val="24"/>
        </w:rPr>
        <w:t>de posible transgresión de los principios establecidos en la Ley o de un inadecuado tratamiento de datos personales</w:t>
      </w:r>
      <w:r w:rsidRPr="00D33062">
        <w:rPr>
          <w:rFonts w:ascii="Arial" w:hAnsi="Arial" w:cs="Arial"/>
          <w:sz w:val="24"/>
          <w:szCs w:val="24"/>
        </w:rPr>
        <w:t xml:space="preserve">, a juicio del </w:t>
      </w:r>
      <w:r w:rsidR="00775EAE" w:rsidRPr="00D33062">
        <w:rPr>
          <w:rFonts w:ascii="Arial" w:hAnsi="Arial" w:cs="Arial"/>
          <w:sz w:val="24"/>
          <w:szCs w:val="24"/>
        </w:rPr>
        <w:t>grupo de verificadores</w:t>
      </w:r>
      <w:r w:rsidR="00B727D9" w:rsidRPr="00D33062">
        <w:rPr>
          <w:rFonts w:ascii="Arial" w:hAnsi="Arial" w:cs="Arial"/>
          <w:sz w:val="24"/>
          <w:szCs w:val="24"/>
        </w:rPr>
        <w:t xml:space="preserve"> o auditores</w:t>
      </w:r>
      <w:r w:rsidRPr="00D33062">
        <w:rPr>
          <w:rFonts w:ascii="Arial" w:hAnsi="Arial" w:cs="Arial"/>
          <w:sz w:val="24"/>
          <w:szCs w:val="24"/>
        </w:rPr>
        <w:t xml:space="preserve">, </w:t>
      </w:r>
      <w:r w:rsidR="00B727D9" w:rsidRPr="00D33062">
        <w:rPr>
          <w:rFonts w:ascii="Arial" w:hAnsi="Arial" w:cs="Arial"/>
          <w:sz w:val="24"/>
          <w:szCs w:val="24"/>
        </w:rPr>
        <w:t>las medidas adoptadas solo podrán tener una medida correctiva y será temporal hasta entonces el responsable lleve a cabo las recomendaciones hechas por el Instituto.</w:t>
      </w:r>
      <w:r w:rsidRPr="00D33062">
        <w:rPr>
          <w:rFonts w:ascii="Arial" w:hAnsi="Arial" w:cs="Arial"/>
          <w:sz w:val="24"/>
          <w:szCs w:val="24"/>
        </w:rPr>
        <w:t xml:space="preserve"> </w:t>
      </w:r>
    </w:p>
    <w:p w14:paraId="27CE089F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99437B" w14:textId="408E9D57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L</w:t>
      </w:r>
      <w:r w:rsidR="00F0382E" w:rsidRPr="00D33062">
        <w:rPr>
          <w:rFonts w:ascii="Arial" w:hAnsi="Arial" w:cs="Arial"/>
          <w:sz w:val="24"/>
          <w:szCs w:val="24"/>
        </w:rPr>
        <w:t>a documentación derivada de l</w:t>
      </w:r>
      <w:r w:rsidRPr="00D33062">
        <w:rPr>
          <w:rFonts w:ascii="Arial" w:hAnsi="Arial" w:cs="Arial"/>
          <w:sz w:val="24"/>
          <w:szCs w:val="24"/>
        </w:rPr>
        <w:t xml:space="preserve">as </w:t>
      </w:r>
      <w:r w:rsidR="00E95F49" w:rsidRPr="00D33062">
        <w:rPr>
          <w:rFonts w:ascii="Arial" w:hAnsi="Arial" w:cs="Arial"/>
          <w:sz w:val="24"/>
          <w:szCs w:val="24"/>
        </w:rPr>
        <w:t>verificaciones o auditorías</w:t>
      </w:r>
      <w:r w:rsidRPr="00D33062">
        <w:rPr>
          <w:rFonts w:ascii="Arial" w:hAnsi="Arial" w:cs="Arial"/>
          <w:sz w:val="24"/>
          <w:szCs w:val="24"/>
        </w:rPr>
        <w:t>, así como los Informes de</w:t>
      </w:r>
      <w:r w:rsidR="00775EAE" w:rsidRPr="00D33062">
        <w:rPr>
          <w:rFonts w:ascii="Arial" w:hAnsi="Arial" w:cs="Arial"/>
          <w:sz w:val="24"/>
          <w:szCs w:val="24"/>
        </w:rPr>
        <w:t xml:space="preserve"> Resultados y de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1C513D" w:rsidRPr="00D33062">
        <w:rPr>
          <w:rFonts w:ascii="Arial" w:hAnsi="Arial" w:cs="Arial"/>
          <w:sz w:val="24"/>
          <w:szCs w:val="24"/>
        </w:rPr>
        <w:t>Denuncia</w:t>
      </w:r>
      <w:r w:rsidRPr="00D33062">
        <w:rPr>
          <w:rFonts w:ascii="Arial" w:hAnsi="Arial" w:cs="Arial"/>
          <w:sz w:val="24"/>
          <w:szCs w:val="24"/>
        </w:rPr>
        <w:t xml:space="preserve">, deberán clasificarse y desclasificarse en los términos de la </w:t>
      </w:r>
      <w:r w:rsidR="00A12B51" w:rsidRPr="00D33062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D33062">
        <w:rPr>
          <w:rFonts w:ascii="Arial" w:hAnsi="Arial" w:cs="Arial"/>
          <w:sz w:val="24"/>
          <w:szCs w:val="24"/>
        </w:rPr>
        <w:t xml:space="preserve">, las leyes específicas y demás disposiciones jurídicas que resulten aplicables. </w:t>
      </w:r>
    </w:p>
    <w:p w14:paraId="262D887D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CBEA538" w14:textId="09D318D4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</w:t>
      </w:r>
      <w:r w:rsidR="00DE1B58" w:rsidRPr="00D33062">
        <w:rPr>
          <w:rFonts w:ascii="Arial" w:hAnsi="Arial" w:cs="Arial"/>
          <w:sz w:val="24"/>
          <w:szCs w:val="24"/>
        </w:rPr>
        <w:t xml:space="preserve">Jefe de Grupo se apegará a las presentes </w:t>
      </w:r>
      <w:r w:rsidRPr="00D33062">
        <w:rPr>
          <w:rFonts w:ascii="Arial" w:hAnsi="Arial" w:cs="Arial"/>
          <w:sz w:val="24"/>
          <w:szCs w:val="24"/>
        </w:rPr>
        <w:t xml:space="preserve">disposiciones, quien a su vez </w:t>
      </w:r>
      <w:r w:rsidR="00193A6A" w:rsidRPr="00D33062">
        <w:rPr>
          <w:rFonts w:ascii="Arial" w:hAnsi="Arial" w:cs="Arial"/>
          <w:sz w:val="24"/>
          <w:szCs w:val="24"/>
        </w:rPr>
        <w:t>revisará</w:t>
      </w:r>
      <w:r w:rsidRPr="00D33062">
        <w:rPr>
          <w:rFonts w:ascii="Arial" w:hAnsi="Arial" w:cs="Arial"/>
          <w:sz w:val="24"/>
          <w:szCs w:val="24"/>
        </w:rPr>
        <w:t xml:space="preserve"> que las actividades de los </w:t>
      </w:r>
      <w:r w:rsidR="00E95F49" w:rsidRPr="00D33062">
        <w:rPr>
          <w:rFonts w:ascii="Arial" w:hAnsi="Arial" w:cs="Arial"/>
          <w:sz w:val="24"/>
          <w:szCs w:val="24"/>
        </w:rPr>
        <w:t xml:space="preserve">verificadores y auditores </w:t>
      </w:r>
      <w:r w:rsidRPr="00D33062">
        <w:rPr>
          <w:rFonts w:ascii="Arial" w:hAnsi="Arial" w:cs="Arial"/>
          <w:sz w:val="24"/>
          <w:szCs w:val="24"/>
        </w:rPr>
        <w:t xml:space="preserve">se ajusten a las mismas. </w:t>
      </w:r>
    </w:p>
    <w:p w14:paraId="3BD9FD40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2E3C11E" w14:textId="610EA4A1" w:rsidR="00445D76" w:rsidRPr="00D33062" w:rsidRDefault="007C6F4F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Jefes de Grupo serán los </w:t>
      </w:r>
      <w:r w:rsidR="00E95F49" w:rsidRPr="00D33062">
        <w:rPr>
          <w:rFonts w:ascii="Arial" w:hAnsi="Arial" w:cs="Arial"/>
          <w:sz w:val="24"/>
          <w:szCs w:val="24"/>
        </w:rPr>
        <w:t xml:space="preserve">verificadores o auditores </w:t>
      </w:r>
      <w:r w:rsidRPr="00D33062">
        <w:rPr>
          <w:rFonts w:ascii="Arial" w:hAnsi="Arial" w:cs="Arial"/>
          <w:sz w:val="24"/>
          <w:szCs w:val="24"/>
        </w:rPr>
        <w:t xml:space="preserve">responsables. En </w:t>
      </w:r>
      <w:r w:rsidR="0008425D" w:rsidRPr="00D33062">
        <w:rPr>
          <w:rFonts w:ascii="Arial" w:hAnsi="Arial" w:cs="Arial"/>
          <w:sz w:val="24"/>
          <w:szCs w:val="24"/>
        </w:rPr>
        <w:t xml:space="preserve">tal sentido en las </w:t>
      </w:r>
      <w:r w:rsidR="00F0382E" w:rsidRPr="00D33062">
        <w:rPr>
          <w:rFonts w:ascii="Arial" w:hAnsi="Arial" w:cs="Arial"/>
          <w:sz w:val="24"/>
          <w:szCs w:val="24"/>
        </w:rPr>
        <w:t xml:space="preserve">órdenes de </w:t>
      </w:r>
      <w:r w:rsidR="00D80EE5" w:rsidRPr="00D33062">
        <w:rPr>
          <w:rFonts w:ascii="Arial" w:hAnsi="Arial" w:cs="Arial"/>
          <w:sz w:val="24"/>
          <w:szCs w:val="24"/>
        </w:rPr>
        <w:t>verificaciones o auditorías</w:t>
      </w:r>
      <w:r w:rsidR="0008425D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que </w:t>
      </w:r>
      <w:r w:rsidR="0008425D" w:rsidRPr="00D33062">
        <w:rPr>
          <w:rFonts w:ascii="Arial" w:hAnsi="Arial" w:cs="Arial"/>
          <w:sz w:val="24"/>
          <w:szCs w:val="24"/>
        </w:rPr>
        <w:t xml:space="preserve">se </w:t>
      </w:r>
      <w:r w:rsidRPr="00D33062">
        <w:rPr>
          <w:rFonts w:ascii="Arial" w:hAnsi="Arial" w:cs="Arial"/>
          <w:sz w:val="24"/>
          <w:szCs w:val="24"/>
        </w:rPr>
        <w:t xml:space="preserve">realicen, deberá </w:t>
      </w:r>
      <w:r w:rsidR="00170DBC" w:rsidRPr="00D33062">
        <w:rPr>
          <w:rFonts w:ascii="Arial" w:hAnsi="Arial" w:cs="Arial"/>
          <w:sz w:val="24"/>
          <w:szCs w:val="24"/>
        </w:rPr>
        <w:t xml:space="preserve">señalarse </w:t>
      </w:r>
      <w:r w:rsidRPr="00D33062">
        <w:rPr>
          <w:rFonts w:ascii="Arial" w:hAnsi="Arial" w:cs="Arial"/>
          <w:sz w:val="24"/>
          <w:szCs w:val="24"/>
        </w:rPr>
        <w:t xml:space="preserve">expresamente </w:t>
      </w:r>
      <w:r w:rsidR="00170DBC" w:rsidRPr="00D33062">
        <w:rPr>
          <w:rFonts w:ascii="Arial" w:hAnsi="Arial" w:cs="Arial"/>
          <w:sz w:val="24"/>
          <w:szCs w:val="24"/>
        </w:rPr>
        <w:t xml:space="preserve">quien será el responsable </w:t>
      </w:r>
      <w:r w:rsidRPr="00D33062">
        <w:rPr>
          <w:rFonts w:ascii="Arial" w:hAnsi="Arial" w:cs="Arial"/>
          <w:sz w:val="24"/>
          <w:szCs w:val="24"/>
        </w:rPr>
        <w:t>en la orden respectiva</w:t>
      </w:r>
      <w:r w:rsidR="00170DBC" w:rsidRPr="00D33062">
        <w:rPr>
          <w:rFonts w:ascii="Arial" w:hAnsi="Arial" w:cs="Arial"/>
          <w:sz w:val="24"/>
          <w:szCs w:val="24"/>
        </w:rPr>
        <w:t>.</w:t>
      </w:r>
    </w:p>
    <w:p w14:paraId="34D551EC" w14:textId="77777777" w:rsidR="00F32960" w:rsidRPr="00D33062" w:rsidRDefault="00F32960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8D51F87" w14:textId="29877904" w:rsidR="0008425D" w:rsidRPr="00D33062" w:rsidRDefault="00445D76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equipo de </w:t>
      </w:r>
      <w:r w:rsidR="00687572" w:rsidRPr="00D33062">
        <w:rPr>
          <w:rFonts w:ascii="Arial" w:hAnsi="Arial" w:cs="Arial"/>
          <w:sz w:val="24"/>
          <w:szCs w:val="24"/>
        </w:rPr>
        <w:t xml:space="preserve">verificación o </w:t>
      </w:r>
      <w:r w:rsidRPr="00D33062">
        <w:rPr>
          <w:rFonts w:ascii="Arial" w:hAnsi="Arial" w:cs="Arial"/>
          <w:sz w:val="24"/>
          <w:szCs w:val="24"/>
        </w:rPr>
        <w:t>auditoría se integrará de la siguiente manera</w:t>
      </w:r>
      <w:r w:rsidR="00687572" w:rsidRPr="00D33062">
        <w:rPr>
          <w:rFonts w:ascii="Arial" w:hAnsi="Arial" w:cs="Arial"/>
          <w:sz w:val="24"/>
          <w:szCs w:val="24"/>
        </w:rPr>
        <w:t>: Personal comisionado, con la indicación de la persona designada como Jefe de Grupo</w:t>
      </w:r>
      <w:r w:rsidR="000E0F2E" w:rsidRPr="00D33062">
        <w:rPr>
          <w:rFonts w:ascii="Arial" w:hAnsi="Arial" w:cs="Arial"/>
          <w:sz w:val="24"/>
          <w:szCs w:val="24"/>
        </w:rPr>
        <w:t xml:space="preserve"> </w:t>
      </w:r>
      <w:r w:rsidR="00687572" w:rsidRPr="00D33062">
        <w:rPr>
          <w:rFonts w:ascii="Arial" w:hAnsi="Arial" w:cs="Arial"/>
          <w:sz w:val="24"/>
          <w:szCs w:val="24"/>
        </w:rPr>
        <w:t>y del Coordinador de la auditoría.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</w:p>
    <w:p w14:paraId="73272AC6" w14:textId="77777777" w:rsidR="00256F76" w:rsidRDefault="00256F76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CA8D310" w14:textId="77777777" w:rsidR="00DF25E5" w:rsidRDefault="00DF25E5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3B5D770" w14:textId="77777777" w:rsidR="00DF25E5" w:rsidRDefault="00DF25E5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16E098" w14:textId="77777777" w:rsidR="00DF25E5" w:rsidRDefault="00DF25E5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0D8A1" w14:textId="77777777" w:rsidR="00DE1B58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</w:t>
      </w:r>
      <w:r w:rsidR="005D642E" w:rsidRPr="00D33062">
        <w:rPr>
          <w:rFonts w:ascii="Arial" w:hAnsi="Arial" w:cs="Arial"/>
          <w:b/>
          <w:sz w:val="24"/>
          <w:szCs w:val="24"/>
        </w:rPr>
        <w:t>III</w:t>
      </w:r>
      <w:r w:rsidRPr="00D33062">
        <w:rPr>
          <w:rFonts w:ascii="Arial" w:hAnsi="Arial" w:cs="Arial"/>
          <w:b/>
          <w:sz w:val="24"/>
          <w:szCs w:val="24"/>
        </w:rPr>
        <w:t xml:space="preserve"> </w:t>
      </w:r>
    </w:p>
    <w:p w14:paraId="75A36523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 la Programación de las </w:t>
      </w:r>
      <w:r w:rsidR="00786852" w:rsidRPr="00D33062">
        <w:rPr>
          <w:rFonts w:ascii="Arial" w:hAnsi="Arial" w:cs="Arial"/>
          <w:b/>
          <w:sz w:val="24"/>
          <w:szCs w:val="24"/>
        </w:rPr>
        <w:t>Verificaciones</w:t>
      </w:r>
      <w:r w:rsidR="0008425D" w:rsidRPr="00D33062">
        <w:rPr>
          <w:rFonts w:ascii="Arial" w:hAnsi="Arial" w:cs="Arial"/>
          <w:b/>
          <w:sz w:val="24"/>
          <w:szCs w:val="24"/>
        </w:rPr>
        <w:t>.</w:t>
      </w:r>
    </w:p>
    <w:p w14:paraId="51EBCD86" w14:textId="77777777" w:rsidR="00C2655D" w:rsidRPr="00D33062" w:rsidRDefault="00C2655D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6BE8F4" w14:textId="7FB198D2" w:rsidR="007C6F4F" w:rsidRPr="00D33062" w:rsidRDefault="00563CF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La </w:t>
      </w:r>
      <w:r w:rsidR="005C6BF0" w:rsidRPr="00D33062">
        <w:rPr>
          <w:rFonts w:ascii="Arial" w:hAnsi="Arial" w:cs="Arial"/>
          <w:sz w:val="24"/>
          <w:szCs w:val="24"/>
        </w:rPr>
        <w:t xml:space="preserve">Dirección de Datos Personales </w:t>
      </w:r>
      <w:r w:rsidR="007C6F4F" w:rsidRPr="00D33062">
        <w:rPr>
          <w:rFonts w:ascii="Arial" w:hAnsi="Arial" w:cs="Arial"/>
          <w:sz w:val="24"/>
          <w:szCs w:val="24"/>
        </w:rPr>
        <w:t xml:space="preserve">elaborará un programa anual </w:t>
      </w:r>
      <w:r w:rsidR="00DE1B58" w:rsidRPr="00D33062">
        <w:rPr>
          <w:rFonts w:ascii="Arial" w:hAnsi="Arial" w:cs="Arial"/>
          <w:sz w:val="24"/>
          <w:szCs w:val="24"/>
        </w:rPr>
        <w:t xml:space="preserve">de verificación y los puntos a verificar </w:t>
      </w:r>
      <w:r w:rsidR="007C6F4F" w:rsidRPr="00D33062">
        <w:rPr>
          <w:rFonts w:ascii="Arial" w:hAnsi="Arial" w:cs="Arial"/>
          <w:sz w:val="24"/>
          <w:szCs w:val="24"/>
        </w:rPr>
        <w:t xml:space="preserve">que </w:t>
      </w:r>
      <w:r w:rsidR="00DE1B58" w:rsidRPr="00D33062">
        <w:rPr>
          <w:rFonts w:ascii="Arial" w:hAnsi="Arial" w:cs="Arial"/>
          <w:sz w:val="24"/>
          <w:szCs w:val="24"/>
        </w:rPr>
        <w:t xml:space="preserve">presentará </w:t>
      </w:r>
      <w:r w:rsidR="005C6BF0" w:rsidRPr="00D33062">
        <w:rPr>
          <w:rFonts w:ascii="Arial" w:hAnsi="Arial" w:cs="Arial"/>
          <w:sz w:val="24"/>
          <w:szCs w:val="24"/>
        </w:rPr>
        <w:t xml:space="preserve">al Comisionado Presidente del </w:t>
      </w:r>
      <w:r w:rsidR="00053315" w:rsidRPr="00D33062">
        <w:rPr>
          <w:rFonts w:ascii="Arial" w:hAnsi="Arial" w:cs="Arial"/>
          <w:sz w:val="24"/>
          <w:szCs w:val="24"/>
        </w:rPr>
        <w:t>Instituto de Transparencia, Acceso a la Información Pública, Protección de Datos Personales y Rendición de Cuentas de la Ciudad de México</w:t>
      </w:r>
      <w:r w:rsidR="003A7278" w:rsidRPr="00D33062">
        <w:rPr>
          <w:rFonts w:ascii="Arial" w:hAnsi="Arial" w:cs="Arial"/>
          <w:sz w:val="24"/>
          <w:szCs w:val="24"/>
        </w:rPr>
        <w:t>, durante el primer trimestre de cada año</w:t>
      </w:r>
      <w:r w:rsidR="007C6F4F" w:rsidRPr="00D33062">
        <w:rPr>
          <w:rFonts w:ascii="Arial" w:hAnsi="Arial" w:cs="Arial"/>
          <w:sz w:val="24"/>
          <w:szCs w:val="24"/>
        </w:rPr>
        <w:t xml:space="preserve">. </w:t>
      </w:r>
    </w:p>
    <w:p w14:paraId="5E385F0D" w14:textId="77777777" w:rsidR="00C2655D" w:rsidRPr="00D33062" w:rsidRDefault="00C2655D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ED48837" w14:textId="6F3D4ED1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programa anual, contendrá: </w:t>
      </w:r>
    </w:p>
    <w:p w14:paraId="1CB147A8" w14:textId="77777777" w:rsidR="00C2655D" w:rsidRPr="00D33062" w:rsidRDefault="00C2655D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7AB34C" w14:textId="62C8B32C" w:rsidR="007C6F4F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I.</w:t>
      </w:r>
      <w:r w:rsidR="007C6F4F" w:rsidRPr="00D33062">
        <w:rPr>
          <w:rFonts w:ascii="Arial" w:hAnsi="Arial" w:cs="Arial"/>
          <w:sz w:val="24"/>
          <w:szCs w:val="24"/>
        </w:rPr>
        <w:t xml:space="preserve"> Número de </w:t>
      </w:r>
      <w:r w:rsidR="00786852" w:rsidRPr="00D33062">
        <w:rPr>
          <w:rFonts w:ascii="Arial" w:hAnsi="Arial" w:cs="Arial"/>
          <w:sz w:val="24"/>
          <w:szCs w:val="24"/>
        </w:rPr>
        <w:t>Verificaciones</w:t>
      </w:r>
      <w:r w:rsidR="007C6F4F" w:rsidRPr="00D33062">
        <w:rPr>
          <w:rFonts w:ascii="Arial" w:hAnsi="Arial" w:cs="Arial"/>
          <w:sz w:val="24"/>
          <w:szCs w:val="24"/>
        </w:rPr>
        <w:t xml:space="preserve"> a realizar incluyendo el seguimiento de observaciones; </w:t>
      </w:r>
    </w:p>
    <w:p w14:paraId="103D3444" w14:textId="69734ADC" w:rsidR="007C6F4F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II.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  <w:r w:rsidR="00563CFF" w:rsidRPr="00D33062">
        <w:rPr>
          <w:rFonts w:ascii="Arial" w:hAnsi="Arial" w:cs="Arial"/>
          <w:sz w:val="24"/>
          <w:szCs w:val="24"/>
        </w:rPr>
        <w:t>Sujetos Obligados</w:t>
      </w:r>
      <w:r w:rsidR="007C6F4F" w:rsidRPr="00D33062">
        <w:rPr>
          <w:rFonts w:ascii="Arial" w:hAnsi="Arial" w:cs="Arial"/>
          <w:sz w:val="24"/>
          <w:szCs w:val="24"/>
        </w:rPr>
        <w:t xml:space="preserve"> y </w:t>
      </w:r>
      <w:r w:rsidR="001463F6" w:rsidRPr="00D33062">
        <w:rPr>
          <w:rFonts w:ascii="Arial" w:hAnsi="Arial" w:cs="Arial"/>
          <w:sz w:val="24"/>
          <w:szCs w:val="24"/>
        </w:rPr>
        <w:t>puntos a verificar</w:t>
      </w:r>
      <w:r w:rsidR="00B727D9" w:rsidRPr="00D33062">
        <w:rPr>
          <w:rFonts w:ascii="Arial" w:hAnsi="Arial" w:cs="Arial"/>
          <w:sz w:val="24"/>
          <w:szCs w:val="24"/>
        </w:rPr>
        <w:t>, que en su caso determine la Dirección de Datos Personales, de manera enunciativa mas no limitativa</w:t>
      </w:r>
      <w:r w:rsidR="007C6F4F" w:rsidRPr="00D33062">
        <w:rPr>
          <w:rFonts w:ascii="Arial" w:hAnsi="Arial" w:cs="Arial"/>
          <w:sz w:val="24"/>
          <w:szCs w:val="24"/>
        </w:rPr>
        <w:t xml:space="preserve">; </w:t>
      </w:r>
    </w:p>
    <w:p w14:paraId="170ADD63" w14:textId="77777777" w:rsidR="007C6F4F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III.</w:t>
      </w:r>
      <w:r w:rsidR="007C6F4F" w:rsidRPr="00D33062">
        <w:rPr>
          <w:rFonts w:ascii="Arial" w:hAnsi="Arial" w:cs="Arial"/>
          <w:sz w:val="24"/>
          <w:szCs w:val="24"/>
        </w:rPr>
        <w:t xml:space="preserve"> Periodos estimados de realización, y </w:t>
      </w:r>
    </w:p>
    <w:p w14:paraId="1FFC10A6" w14:textId="2417691A" w:rsidR="00B727D9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IV.</w:t>
      </w:r>
      <w:r w:rsidR="007C6F4F" w:rsidRPr="00D33062">
        <w:rPr>
          <w:rFonts w:ascii="Arial" w:hAnsi="Arial" w:cs="Arial"/>
          <w:sz w:val="24"/>
          <w:szCs w:val="24"/>
        </w:rPr>
        <w:t xml:space="preserve"> Días o Semanas hombre a utilizar. </w:t>
      </w:r>
    </w:p>
    <w:p w14:paraId="33A3599A" w14:textId="77777777" w:rsidR="00C2655D" w:rsidRPr="00D33062" w:rsidRDefault="00C2655D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9BEB24" w14:textId="16C7C1BA" w:rsidR="00B727D9" w:rsidRDefault="00B727D9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Durante la ejecución de programa anual, se podrán a petición de la Dirección de Datos Personales, adicionar, cancelar o reprogramar las verificaciones, previa autorización del Pleno.</w:t>
      </w:r>
    </w:p>
    <w:p w14:paraId="370E9BB3" w14:textId="77777777" w:rsidR="00DF25E5" w:rsidRPr="00D33062" w:rsidRDefault="00DF25E5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10DBDE3" w14:textId="69CAB12E" w:rsidR="007C6F4F" w:rsidRPr="00D33062" w:rsidRDefault="004F4011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La Dirección de Datos Personales</w:t>
      </w:r>
      <w:r w:rsidR="007C6F4F" w:rsidRPr="00D33062">
        <w:rPr>
          <w:rFonts w:ascii="Arial" w:hAnsi="Arial" w:cs="Arial"/>
          <w:sz w:val="24"/>
          <w:szCs w:val="24"/>
        </w:rPr>
        <w:t xml:space="preserve"> elaborará y enviará su </w:t>
      </w:r>
      <w:r w:rsidR="00523027" w:rsidRPr="00D33062">
        <w:rPr>
          <w:rFonts w:ascii="Arial" w:hAnsi="Arial" w:cs="Arial"/>
          <w:sz w:val="24"/>
          <w:szCs w:val="24"/>
        </w:rPr>
        <w:t xml:space="preserve">proyecto de </w:t>
      </w:r>
      <w:r w:rsidR="007C6F4F" w:rsidRPr="00D33062">
        <w:rPr>
          <w:rFonts w:ascii="Arial" w:hAnsi="Arial" w:cs="Arial"/>
          <w:sz w:val="24"/>
          <w:szCs w:val="24"/>
        </w:rPr>
        <w:t>programa anual en el término antes mencionado</w:t>
      </w:r>
      <w:r w:rsidR="00523027" w:rsidRPr="00D33062">
        <w:rPr>
          <w:rFonts w:ascii="Arial" w:hAnsi="Arial" w:cs="Arial"/>
          <w:sz w:val="24"/>
          <w:szCs w:val="24"/>
        </w:rPr>
        <w:t xml:space="preserve"> al Comisionado Presidente del Instituto, para que por su conducto se presente a consideración del Pleno para su discusión y aprobación</w:t>
      </w:r>
      <w:r w:rsidR="007C6F4F" w:rsidRPr="00D33062">
        <w:rPr>
          <w:rFonts w:ascii="Arial" w:hAnsi="Arial" w:cs="Arial"/>
          <w:sz w:val="24"/>
          <w:szCs w:val="24"/>
        </w:rPr>
        <w:t xml:space="preserve">. </w:t>
      </w:r>
    </w:p>
    <w:p w14:paraId="63A9061D" w14:textId="169FA259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5C6BF3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</w:t>
      </w:r>
      <w:r w:rsidR="005D642E" w:rsidRPr="00D33062">
        <w:rPr>
          <w:rFonts w:ascii="Arial" w:hAnsi="Arial" w:cs="Arial"/>
          <w:b/>
          <w:sz w:val="24"/>
          <w:szCs w:val="24"/>
        </w:rPr>
        <w:t>I</w:t>
      </w:r>
      <w:r w:rsidRPr="00D33062">
        <w:rPr>
          <w:rFonts w:ascii="Arial" w:hAnsi="Arial" w:cs="Arial"/>
          <w:b/>
          <w:sz w:val="24"/>
          <w:szCs w:val="24"/>
        </w:rPr>
        <w:t xml:space="preserve">V </w:t>
      </w:r>
    </w:p>
    <w:p w14:paraId="02A63088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 la Práctica de la </w:t>
      </w:r>
      <w:r w:rsidR="00475024" w:rsidRPr="00D33062">
        <w:rPr>
          <w:rFonts w:ascii="Arial" w:hAnsi="Arial" w:cs="Arial"/>
          <w:b/>
          <w:sz w:val="24"/>
          <w:szCs w:val="24"/>
        </w:rPr>
        <w:t>Verificación</w:t>
      </w:r>
      <w:r w:rsidR="009E64A1" w:rsidRPr="00D33062">
        <w:rPr>
          <w:rFonts w:ascii="Arial" w:hAnsi="Arial" w:cs="Arial"/>
          <w:b/>
          <w:sz w:val="24"/>
          <w:szCs w:val="24"/>
        </w:rPr>
        <w:t xml:space="preserve"> o Auditoría</w:t>
      </w:r>
      <w:r w:rsidRPr="00D33062">
        <w:rPr>
          <w:rFonts w:ascii="Arial" w:hAnsi="Arial" w:cs="Arial"/>
          <w:b/>
          <w:sz w:val="24"/>
          <w:szCs w:val="24"/>
        </w:rPr>
        <w:t xml:space="preserve"> </w:t>
      </w:r>
    </w:p>
    <w:p w14:paraId="69ECBEB6" w14:textId="77777777" w:rsidR="00CD3DFE" w:rsidRPr="00D33062" w:rsidRDefault="00CD3DFE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A0906C" w14:textId="172129C7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La práctica de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9E64A1" w:rsidRPr="00D33062">
        <w:rPr>
          <w:rFonts w:ascii="Arial" w:hAnsi="Arial" w:cs="Arial"/>
          <w:sz w:val="24"/>
          <w:szCs w:val="24"/>
        </w:rPr>
        <w:t>o Auditoría</w:t>
      </w:r>
      <w:r w:rsidR="00DE3906" w:rsidRPr="00D33062">
        <w:rPr>
          <w:rFonts w:ascii="Arial" w:hAnsi="Arial" w:cs="Arial"/>
          <w:sz w:val="24"/>
          <w:szCs w:val="24"/>
        </w:rPr>
        <w:t>,</w:t>
      </w:r>
      <w:r w:rsidR="009E64A1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se llevará a cabo mediante mandamiento escrito emitido por </w:t>
      </w:r>
      <w:r w:rsidR="009C1115" w:rsidRPr="00D33062">
        <w:rPr>
          <w:rFonts w:ascii="Arial" w:hAnsi="Arial" w:cs="Arial"/>
          <w:sz w:val="24"/>
          <w:szCs w:val="24"/>
        </w:rPr>
        <w:t>la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80147A" w:rsidRPr="00D33062">
        <w:rPr>
          <w:rFonts w:ascii="Arial" w:hAnsi="Arial" w:cs="Arial"/>
          <w:sz w:val="24"/>
          <w:szCs w:val="24"/>
        </w:rPr>
        <w:t>Dirección</w:t>
      </w:r>
      <w:r w:rsidR="009C1115" w:rsidRPr="00D33062">
        <w:rPr>
          <w:rFonts w:ascii="Arial" w:hAnsi="Arial" w:cs="Arial"/>
          <w:sz w:val="24"/>
          <w:szCs w:val="24"/>
        </w:rPr>
        <w:t xml:space="preserve"> de Datos Personales</w:t>
      </w:r>
      <w:r w:rsidRPr="00D33062">
        <w:rPr>
          <w:rFonts w:ascii="Arial" w:hAnsi="Arial" w:cs="Arial"/>
          <w:sz w:val="24"/>
          <w:szCs w:val="24"/>
        </w:rPr>
        <w:t xml:space="preserve">, denominada orden de </w:t>
      </w:r>
      <w:r w:rsidR="001A4556" w:rsidRPr="00D33062">
        <w:rPr>
          <w:rFonts w:ascii="Arial" w:hAnsi="Arial" w:cs="Arial"/>
          <w:sz w:val="24"/>
          <w:szCs w:val="24"/>
        </w:rPr>
        <w:t xml:space="preserve">verificación </w:t>
      </w:r>
      <w:r w:rsidR="000E0F2E" w:rsidRPr="00D33062">
        <w:rPr>
          <w:rFonts w:ascii="Arial" w:hAnsi="Arial" w:cs="Arial"/>
          <w:sz w:val="24"/>
          <w:szCs w:val="24"/>
        </w:rPr>
        <w:t>u orden de</w:t>
      </w:r>
      <w:r w:rsidR="009E64A1" w:rsidRPr="00D33062">
        <w:rPr>
          <w:rFonts w:ascii="Arial" w:hAnsi="Arial" w:cs="Arial"/>
          <w:sz w:val="24"/>
          <w:szCs w:val="24"/>
        </w:rPr>
        <w:t xml:space="preserve"> </w:t>
      </w:r>
      <w:r w:rsidR="001A4556" w:rsidRPr="00D33062">
        <w:rPr>
          <w:rFonts w:ascii="Arial" w:hAnsi="Arial" w:cs="Arial"/>
          <w:sz w:val="24"/>
          <w:szCs w:val="24"/>
        </w:rPr>
        <w:t>auditoría</w:t>
      </w:r>
      <w:r w:rsidRPr="00D33062">
        <w:rPr>
          <w:rFonts w:ascii="Arial" w:hAnsi="Arial" w:cs="Arial"/>
          <w:sz w:val="24"/>
          <w:szCs w:val="24"/>
        </w:rPr>
        <w:t xml:space="preserve">, la cual deberá contener: </w:t>
      </w:r>
    </w:p>
    <w:p w14:paraId="6AA19963" w14:textId="77777777" w:rsidR="00C2655D" w:rsidRPr="00D33062" w:rsidRDefault="00C2655D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6D14FDB" w14:textId="14A2A591" w:rsidR="007C6F4F" w:rsidRPr="00D33062" w:rsidRDefault="007C6F4F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Nombre del </w:t>
      </w:r>
      <w:r w:rsidR="009C1115" w:rsidRPr="00D33062">
        <w:rPr>
          <w:rFonts w:ascii="Arial" w:hAnsi="Arial" w:cs="Arial"/>
          <w:sz w:val="24"/>
          <w:szCs w:val="24"/>
        </w:rPr>
        <w:t xml:space="preserve">Responsable </w:t>
      </w:r>
      <w:r w:rsidR="00A308FC" w:rsidRPr="00D33062">
        <w:rPr>
          <w:rFonts w:ascii="Arial" w:hAnsi="Arial" w:cs="Arial"/>
          <w:sz w:val="24"/>
          <w:szCs w:val="24"/>
        </w:rPr>
        <w:t>del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9C1115" w:rsidRPr="00D33062">
        <w:rPr>
          <w:rFonts w:ascii="Arial" w:hAnsi="Arial" w:cs="Arial"/>
          <w:sz w:val="24"/>
          <w:szCs w:val="24"/>
        </w:rPr>
        <w:t xml:space="preserve">Sujeto Obligado </w:t>
      </w:r>
      <w:r w:rsidR="00A308FC" w:rsidRPr="00D33062">
        <w:rPr>
          <w:rFonts w:ascii="Arial" w:hAnsi="Arial" w:cs="Arial"/>
          <w:sz w:val="24"/>
          <w:szCs w:val="24"/>
        </w:rPr>
        <w:t>Verificado</w:t>
      </w:r>
      <w:r w:rsidR="009B32D4" w:rsidRPr="00D33062">
        <w:rPr>
          <w:rFonts w:ascii="Arial" w:hAnsi="Arial" w:cs="Arial"/>
          <w:sz w:val="24"/>
          <w:szCs w:val="24"/>
        </w:rPr>
        <w:t xml:space="preserve"> o Auditado</w:t>
      </w:r>
      <w:r w:rsidRPr="00D33062">
        <w:rPr>
          <w:rFonts w:ascii="Arial" w:hAnsi="Arial" w:cs="Arial"/>
          <w:sz w:val="24"/>
          <w:szCs w:val="24"/>
        </w:rPr>
        <w:t xml:space="preserve">; </w:t>
      </w:r>
    </w:p>
    <w:p w14:paraId="56F1867C" w14:textId="39AA36C1" w:rsidR="00A308FC" w:rsidRPr="00D33062" w:rsidRDefault="007C6F4F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Nombre del </w:t>
      </w:r>
      <w:r w:rsidR="00A308FC" w:rsidRPr="00D33062">
        <w:rPr>
          <w:rFonts w:ascii="Arial" w:hAnsi="Arial" w:cs="Arial"/>
          <w:sz w:val="24"/>
          <w:szCs w:val="24"/>
        </w:rPr>
        <w:t>Sujeto Obligado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A308FC" w:rsidRPr="00D33062">
        <w:rPr>
          <w:rFonts w:ascii="Arial" w:hAnsi="Arial" w:cs="Arial"/>
          <w:sz w:val="24"/>
          <w:szCs w:val="24"/>
        </w:rPr>
        <w:t>Verificado</w:t>
      </w:r>
      <w:r w:rsidR="009B32D4" w:rsidRPr="00D33062">
        <w:rPr>
          <w:rFonts w:ascii="Arial" w:hAnsi="Arial" w:cs="Arial"/>
          <w:sz w:val="24"/>
          <w:szCs w:val="24"/>
        </w:rPr>
        <w:t xml:space="preserve"> o Auditado</w:t>
      </w:r>
      <w:r w:rsidR="00A308FC" w:rsidRPr="00D33062">
        <w:rPr>
          <w:rFonts w:ascii="Arial" w:hAnsi="Arial" w:cs="Arial"/>
          <w:sz w:val="24"/>
          <w:szCs w:val="24"/>
        </w:rPr>
        <w:t>;</w:t>
      </w:r>
    </w:p>
    <w:p w14:paraId="0AC11BB1" w14:textId="7D1582F0" w:rsidR="007C6F4F" w:rsidRPr="00D33062" w:rsidRDefault="00A308FC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Nombre de la Unidad </w:t>
      </w:r>
      <w:r w:rsidR="007C6F4F" w:rsidRPr="00D33062">
        <w:rPr>
          <w:rFonts w:ascii="Arial" w:hAnsi="Arial" w:cs="Arial"/>
          <w:sz w:val="24"/>
          <w:szCs w:val="24"/>
        </w:rPr>
        <w:t xml:space="preserve">administrativa </w:t>
      </w:r>
      <w:r w:rsidRPr="00D33062">
        <w:rPr>
          <w:rFonts w:ascii="Arial" w:hAnsi="Arial" w:cs="Arial"/>
          <w:sz w:val="24"/>
          <w:szCs w:val="24"/>
        </w:rPr>
        <w:t xml:space="preserve"> que es responsable del Tratamiento de Datos Personales y/o de</w:t>
      </w:r>
      <w:r w:rsidR="009B32D4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>l</w:t>
      </w:r>
      <w:r w:rsidR="009B32D4" w:rsidRPr="00D33062">
        <w:rPr>
          <w:rFonts w:ascii="Arial" w:hAnsi="Arial" w:cs="Arial"/>
          <w:sz w:val="24"/>
          <w:szCs w:val="24"/>
        </w:rPr>
        <w:t>a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9B32D4" w:rsidRPr="00D33062">
        <w:rPr>
          <w:rFonts w:ascii="Arial" w:hAnsi="Arial" w:cs="Arial"/>
          <w:sz w:val="24"/>
          <w:szCs w:val="24"/>
        </w:rPr>
        <w:t>Base</w:t>
      </w:r>
      <w:r w:rsidRPr="00D33062">
        <w:rPr>
          <w:rFonts w:ascii="Arial" w:hAnsi="Arial" w:cs="Arial"/>
          <w:sz w:val="24"/>
          <w:szCs w:val="24"/>
        </w:rPr>
        <w:t xml:space="preserve"> de Datos Personales a la </w:t>
      </w:r>
      <w:r w:rsidR="007C6F4F" w:rsidRPr="00D33062">
        <w:rPr>
          <w:rFonts w:ascii="Arial" w:hAnsi="Arial" w:cs="Arial"/>
          <w:sz w:val="24"/>
          <w:szCs w:val="24"/>
        </w:rPr>
        <w:t xml:space="preserve">que se practicará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9B32D4" w:rsidRPr="00D33062">
        <w:rPr>
          <w:rFonts w:ascii="Arial" w:hAnsi="Arial" w:cs="Arial"/>
          <w:sz w:val="24"/>
          <w:szCs w:val="24"/>
        </w:rPr>
        <w:t xml:space="preserve"> o Auditoría</w:t>
      </w:r>
      <w:r w:rsidR="007C6F4F" w:rsidRPr="00D33062">
        <w:rPr>
          <w:rFonts w:ascii="Arial" w:hAnsi="Arial" w:cs="Arial"/>
          <w:sz w:val="24"/>
          <w:szCs w:val="24"/>
        </w:rPr>
        <w:t xml:space="preserve">, así como el domicilio donde habrá de efectuarse; </w:t>
      </w:r>
    </w:p>
    <w:p w14:paraId="2D500435" w14:textId="615D3F14" w:rsidR="007C6F4F" w:rsidRPr="00D33062" w:rsidRDefault="007C6F4F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Fundamento jurídico; </w:t>
      </w:r>
    </w:p>
    <w:p w14:paraId="71BE33DA" w14:textId="1CE5FC7A" w:rsidR="007C6F4F" w:rsidRPr="00D33062" w:rsidRDefault="007C6F4F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Nombre de 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B959C4" w:rsidRPr="00D33062">
        <w:rPr>
          <w:rFonts w:ascii="Arial" w:hAnsi="Arial" w:cs="Arial"/>
          <w:sz w:val="24"/>
          <w:szCs w:val="24"/>
        </w:rPr>
        <w:t>es</w:t>
      </w:r>
      <w:r w:rsidR="00376B18" w:rsidRPr="00D33062">
        <w:rPr>
          <w:rFonts w:ascii="Arial" w:hAnsi="Arial" w:cs="Arial"/>
          <w:sz w:val="24"/>
          <w:szCs w:val="24"/>
        </w:rPr>
        <w:t xml:space="preserve"> o Auditores</w:t>
      </w:r>
      <w:r w:rsidR="00B959C4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>que la practicarán</w:t>
      </w:r>
      <w:r w:rsidR="00C555E7" w:rsidRPr="00D33062">
        <w:rPr>
          <w:rFonts w:ascii="Arial" w:hAnsi="Arial" w:cs="Arial"/>
          <w:sz w:val="24"/>
          <w:szCs w:val="24"/>
        </w:rPr>
        <w:t xml:space="preserve"> con mención explícita de </w:t>
      </w:r>
      <w:r w:rsidRPr="00D33062">
        <w:rPr>
          <w:rFonts w:ascii="Arial" w:hAnsi="Arial" w:cs="Arial"/>
          <w:sz w:val="24"/>
          <w:szCs w:val="24"/>
        </w:rPr>
        <w:t xml:space="preserve">los responsables de coordinar y supervisar la ejecución, y </w:t>
      </w:r>
    </w:p>
    <w:p w14:paraId="28D820CB" w14:textId="3CE7AA78" w:rsidR="007C6F4F" w:rsidRPr="00D33062" w:rsidRDefault="007C6F4F" w:rsidP="000D2F01">
      <w:pPr>
        <w:pStyle w:val="Prrafodelista"/>
        <w:numPr>
          <w:ilvl w:val="1"/>
          <w:numId w:val="22"/>
        </w:num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Objeto de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376B18" w:rsidRPr="00D33062">
        <w:rPr>
          <w:rFonts w:ascii="Arial" w:hAnsi="Arial" w:cs="Arial"/>
          <w:sz w:val="24"/>
          <w:szCs w:val="24"/>
        </w:rPr>
        <w:t xml:space="preserve"> o Auditoría</w:t>
      </w:r>
      <w:r w:rsidRPr="00D33062">
        <w:rPr>
          <w:rFonts w:ascii="Arial" w:hAnsi="Arial" w:cs="Arial"/>
          <w:sz w:val="24"/>
          <w:szCs w:val="24"/>
        </w:rPr>
        <w:t xml:space="preserve"> y periodo que se revisará. </w:t>
      </w:r>
    </w:p>
    <w:p w14:paraId="3A5D4128" w14:textId="77777777" w:rsidR="00CD3DFE" w:rsidRPr="00DF25E5" w:rsidRDefault="00CD3DFE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6EC31F" w14:textId="2C53DD1E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Previo al inicio de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376B18" w:rsidRPr="00D33062">
        <w:rPr>
          <w:rFonts w:ascii="Arial" w:hAnsi="Arial" w:cs="Arial"/>
          <w:sz w:val="24"/>
          <w:szCs w:val="24"/>
        </w:rPr>
        <w:t xml:space="preserve"> o Auditoría</w:t>
      </w:r>
      <w:r w:rsidRPr="00D33062">
        <w:rPr>
          <w:rFonts w:ascii="Arial" w:hAnsi="Arial" w:cs="Arial"/>
          <w:sz w:val="24"/>
          <w:szCs w:val="24"/>
        </w:rPr>
        <w:t xml:space="preserve">, la orden correspondiente se entregará por cualquiera de los designados en la misma, que </w:t>
      </w:r>
      <w:r w:rsidR="00376B18" w:rsidRPr="00D33062">
        <w:rPr>
          <w:rFonts w:ascii="Arial" w:hAnsi="Arial" w:cs="Arial"/>
          <w:sz w:val="24"/>
          <w:szCs w:val="24"/>
        </w:rPr>
        <w:t xml:space="preserve">la </w:t>
      </w:r>
      <w:r w:rsidRPr="00D33062">
        <w:rPr>
          <w:rFonts w:ascii="Arial" w:hAnsi="Arial" w:cs="Arial"/>
          <w:sz w:val="24"/>
          <w:szCs w:val="24"/>
        </w:rPr>
        <w:t xml:space="preserve">practicarán, conforme a lo siguiente: </w:t>
      </w:r>
    </w:p>
    <w:p w14:paraId="26996ABB" w14:textId="77777777" w:rsidR="00CD3DFE" w:rsidRPr="00DF25E5" w:rsidRDefault="00CD3DFE" w:rsidP="00DF25E5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24038A7" w14:textId="75D7A2F3" w:rsidR="007C6F4F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I.</w:t>
      </w:r>
      <w:r w:rsidR="007C6F4F" w:rsidRPr="00D33062">
        <w:rPr>
          <w:rFonts w:ascii="Arial" w:hAnsi="Arial" w:cs="Arial"/>
          <w:sz w:val="24"/>
          <w:szCs w:val="24"/>
        </w:rPr>
        <w:t xml:space="preserve"> 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B959C4" w:rsidRPr="00D33062">
        <w:rPr>
          <w:rFonts w:ascii="Arial" w:hAnsi="Arial" w:cs="Arial"/>
          <w:sz w:val="24"/>
          <w:szCs w:val="24"/>
        </w:rPr>
        <w:t>es</w:t>
      </w:r>
      <w:r w:rsidR="00376B18" w:rsidRPr="00D33062">
        <w:rPr>
          <w:rFonts w:ascii="Arial" w:hAnsi="Arial" w:cs="Arial"/>
          <w:sz w:val="24"/>
          <w:szCs w:val="24"/>
        </w:rPr>
        <w:t xml:space="preserve"> o Auditores</w:t>
      </w:r>
      <w:r w:rsidR="007C6F4F" w:rsidRPr="00D33062">
        <w:rPr>
          <w:rFonts w:ascii="Arial" w:hAnsi="Arial" w:cs="Arial"/>
          <w:sz w:val="24"/>
          <w:szCs w:val="24"/>
        </w:rPr>
        <w:t xml:space="preserve"> que se presenten a entregar la orden</w:t>
      </w:r>
      <w:r w:rsidR="00376B18" w:rsidRPr="00D33062">
        <w:rPr>
          <w:rFonts w:ascii="Arial" w:hAnsi="Arial" w:cs="Arial"/>
          <w:sz w:val="24"/>
          <w:szCs w:val="24"/>
        </w:rPr>
        <w:t>,</w:t>
      </w:r>
      <w:r w:rsidR="007C6F4F" w:rsidRPr="00D33062">
        <w:rPr>
          <w:rFonts w:ascii="Arial" w:hAnsi="Arial" w:cs="Arial"/>
          <w:sz w:val="24"/>
          <w:szCs w:val="24"/>
        </w:rPr>
        <w:t xml:space="preserve"> deberán hacerlo ante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7C6F4F" w:rsidRPr="00D33062">
        <w:rPr>
          <w:rFonts w:ascii="Arial" w:hAnsi="Arial" w:cs="Arial"/>
          <w:sz w:val="24"/>
          <w:szCs w:val="24"/>
        </w:rPr>
        <w:t xml:space="preserve">, se identificarán y entregarán dicha orden, </w:t>
      </w:r>
      <w:r w:rsidR="00C555E7" w:rsidRPr="00D33062">
        <w:rPr>
          <w:rFonts w:ascii="Arial" w:hAnsi="Arial" w:cs="Arial"/>
          <w:sz w:val="24"/>
          <w:szCs w:val="24"/>
        </w:rPr>
        <w:t>de cuyo</w:t>
      </w:r>
      <w:r w:rsidR="007C6F4F" w:rsidRPr="00D33062">
        <w:rPr>
          <w:rFonts w:ascii="Arial" w:hAnsi="Arial" w:cs="Arial"/>
          <w:sz w:val="24"/>
          <w:szCs w:val="24"/>
        </w:rPr>
        <w:t xml:space="preserve"> puño y letra </w:t>
      </w:r>
      <w:r w:rsidR="00C555E7" w:rsidRPr="00D33062">
        <w:rPr>
          <w:rFonts w:ascii="Arial" w:hAnsi="Arial" w:cs="Arial"/>
          <w:sz w:val="24"/>
          <w:szCs w:val="24"/>
        </w:rPr>
        <w:t xml:space="preserve">deberán obtener </w:t>
      </w:r>
      <w:r w:rsidR="007C6F4F" w:rsidRPr="00D33062">
        <w:rPr>
          <w:rFonts w:ascii="Arial" w:hAnsi="Arial" w:cs="Arial"/>
          <w:sz w:val="24"/>
          <w:szCs w:val="24"/>
        </w:rPr>
        <w:t xml:space="preserve">el acuse de recibo correspondiente; </w:t>
      </w:r>
    </w:p>
    <w:p w14:paraId="66A0618C" w14:textId="77777777" w:rsidR="00CD3DFE" w:rsidRPr="00D33062" w:rsidRDefault="00CD3DFE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4CA47F1" w14:textId="77777777" w:rsidR="007C6F4F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II.</w:t>
      </w:r>
      <w:r w:rsidR="007C6F4F" w:rsidRPr="00D33062">
        <w:rPr>
          <w:rFonts w:ascii="Arial" w:hAnsi="Arial" w:cs="Arial"/>
          <w:sz w:val="24"/>
          <w:szCs w:val="24"/>
        </w:rPr>
        <w:t xml:space="preserve"> Una vez entregada la orden de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376B18" w:rsidRPr="00D33062">
        <w:rPr>
          <w:rFonts w:ascii="Arial" w:hAnsi="Arial" w:cs="Arial"/>
          <w:sz w:val="24"/>
          <w:szCs w:val="24"/>
        </w:rPr>
        <w:t xml:space="preserve"> o Auditoría</w:t>
      </w:r>
      <w:r w:rsidR="007C6F4F" w:rsidRPr="00D33062">
        <w:rPr>
          <w:rFonts w:ascii="Arial" w:hAnsi="Arial" w:cs="Arial"/>
          <w:sz w:val="24"/>
          <w:szCs w:val="24"/>
        </w:rPr>
        <w:t xml:space="preserve">, se elaborará un acta en dos ejemplares, para hacer constar el inicio, la cual contendrá lo siguiente: </w:t>
      </w:r>
    </w:p>
    <w:p w14:paraId="70089BC4" w14:textId="77777777" w:rsidR="00CD3DFE" w:rsidRPr="00D33062" w:rsidRDefault="00CD3DFE" w:rsidP="00C2655D">
      <w:pPr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6F36CA41" w14:textId="6C932994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1.</w:t>
      </w:r>
      <w:r w:rsidR="007C6F4F" w:rsidRPr="00D33062">
        <w:rPr>
          <w:rFonts w:ascii="Arial" w:hAnsi="Arial" w:cs="Arial"/>
          <w:sz w:val="24"/>
          <w:szCs w:val="24"/>
        </w:rPr>
        <w:t xml:space="preserve"> Lugar, fecha y hora de inicio; </w:t>
      </w:r>
    </w:p>
    <w:p w14:paraId="23FA1A6C" w14:textId="77777777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2.</w:t>
      </w:r>
      <w:r w:rsidR="007C6F4F" w:rsidRPr="00D33062">
        <w:rPr>
          <w:rFonts w:ascii="Arial" w:hAnsi="Arial" w:cs="Arial"/>
          <w:sz w:val="24"/>
          <w:szCs w:val="24"/>
        </w:rPr>
        <w:t xml:space="preserve"> Nombre, cargo e identificación de 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B959C4" w:rsidRPr="00D33062">
        <w:rPr>
          <w:rFonts w:ascii="Arial" w:hAnsi="Arial" w:cs="Arial"/>
          <w:sz w:val="24"/>
          <w:szCs w:val="24"/>
        </w:rPr>
        <w:t>es</w:t>
      </w:r>
      <w:r w:rsidR="00376B18" w:rsidRPr="00D33062">
        <w:rPr>
          <w:rFonts w:ascii="Arial" w:hAnsi="Arial" w:cs="Arial"/>
          <w:sz w:val="24"/>
          <w:szCs w:val="24"/>
        </w:rPr>
        <w:t xml:space="preserve"> o Auditores</w:t>
      </w:r>
      <w:r w:rsidR="007C6F4F" w:rsidRPr="00D33062">
        <w:rPr>
          <w:rFonts w:ascii="Arial" w:hAnsi="Arial" w:cs="Arial"/>
          <w:sz w:val="24"/>
          <w:szCs w:val="24"/>
        </w:rPr>
        <w:t xml:space="preserve"> que entregaron la orden; </w:t>
      </w:r>
    </w:p>
    <w:p w14:paraId="4CD46FFC" w14:textId="77777777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3.</w:t>
      </w:r>
      <w:r w:rsidR="007C6F4F" w:rsidRPr="00D33062">
        <w:rPr>
          <w:rFonts w:ascii="Arial" w:hAnsi="Arial" w:cs="Arial"/>
          <w:sz w:val="24"/>
          <w:szCs w:val="24"/>
        </w:rPr>
        <w:t xml:space="preserve"> Nombre, cargo e </w:t>
      </w:r>
      <w:r w:rsidR="00A37483" w:rsidRPr="00D33062">
        <w:rPr>
          <w:rFonts w:ascii="Arial" w:hAnsi="Arial" w:cs="Arial"/>
          <w:sz w:val="24"/>
          <w:szCs w:val="24"/>
        </w:rPr>
        <w:t xml:space="preserve">identificación del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A37483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7C6F4F" w:rsidRPr="00D33062">
        <w:rPr>
          <w:rFonts w:ascii="Arial" w:hAnsi="Arial" w:cs="Arial"/>
          <w:sz w:val="24"/>
          <w:szCs w:val="24"/>
        </w:rPr>
        <w:t xml:space="preserve">; </w:t>
      </w:r>
    </w:p>
    <w:p w14:paraId="0CD8ECB8" w14:textId="77777777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4.</w:t>
      </w:r>
      <w:r w:rsidR="007C6F4F" w:rsidRPr="00D33062">
        <w:rPr>
          <w:rFonts w:ascii="Arial" w:hAnsi="Arial" w:cs="Arial"/>
          <w:sz w:val="24"/>
          <w:szCs w:val="24"/>
        </w:rPr>
        <w:t xml:space="preserve"> Nombre, cargo e identificación de los que participarán como testigos, quienes podrán ser designados por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A37483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7C6F4F" w:rsidRPr="00D33062">
        <w:rPr>
          <w:rFonts w:ascii="Arial" w:hAnsi="Arial" w:cs="Arial"/>
          <w:sz w:val="24"/>
          <w:szCs w:val="24"/>
        </w:rPr>
        <w:t xml:space="preserve">, y en caso de que se niegue a designarlos, por 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A37483" w:rsidRPr="00D33062">
        <w:rPr>
          <w:rFonts w:ascii="Arial" w:hAnsi="Arial" w:cs="Arial"/>
          <w:sz w:val="24"/>
          <w:szCs w:val="24"/>
        </w:rPr>
        <w:t>es</w:t>
      </w:r>
      <w:r w:rsidR="00376B18" w:rsidRPr="00D33062">
        <w:rPr>
          <w:rFonts w:ascii="Arial" w:hAnsi="Arial" w:cs="Arial"/>
          <w:sz w:val="24"/>
          <w:szCs w:val="24"/>
        </w:rPr>
        <w:t xml:space="preserve"> o Auditores</w:t>
      </w:r>
      <w:r w:rsidR="00A37483" w:rsidRPr="00D33062">
        <w:rPr>
          <w:rFonts w:ascii="Arial" w:hAnsi="Arial" w:cs="Arial"/>
          <w:sz w:val="24"/>
          <w:szCs w:val="24"/>
        </w:rPr>
        <w:t xml:space="preserve"> actuantes</w:t>
      </w:r>
      <w:r w:rsidR="007C6F4F" w:rsidRPr="00D33062">
        <w:rPr>
          <w:rFonts w:ascii="Arial" w:hAnsi="Arial" w:cs="Arial"/>
          <w:sz w:val="24"/>
          <w:szCs w:val="24"/>
        </w:rPr>
        <w:t xml:space="preserve">; </w:t>
      </w:r>
    </w:p>
    <w:p w14:paraId="78FDFDF8" w14:textId="492EDEAA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5.</w:t>
      </w:r>
      <w:r w:rsidR="007C6F4F" w:rsidRPr="00D33062">
        <w:rPr>
          <w:rFonts w:ascii="Arial" w:hAnsi="Arial" w:cs="Arial"/>
          <w:sz w:val="24"/>
          <w:szCs w:val="24"/>
        </w:rPr>
        <w:t xml:space="preserve"> Mención de que se realizó la entrega formal de la orden de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  <w:r w:rsidR="00DE3906" w:rsidRPr="00D33062">
        <w:rPr>
          <w:rFonts w:ascii="Arial" w:hAnsi="Arial" w:cs="Arial"/>
          <w:sz w:val="24"/>
          <w:szCs w:val="24"/>
        </w:rPr>
        <w:t xml:space="preserve">o Auditoría </w:t>
      </w:r>
      <w:r w:rsidR="007C6F4F" w:rsidRPr="00D33062">
        <w:rPr>
          <w:rFonts w:ascii="Arial" w:hAnsi="Arial" w:cs="Arial"/>
          <w:sz w:val="24"/>
          <w:szCs w:val="24"/>
        </w:rPr>
        <w:t xml:space="preserve">y de que se expuso al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69796D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DE3906" w:rsidRPr="00D33062">
        <w:rPr>
          <w:rFonts w:ascii="Arial" w:hAnsi="Arial" w:cs="Arial"/>
          <w:sz w:val="24"/>
          <w:szCs w:val="24"/>
        </w:rPr>
        <w:t xml:space="preserve"> o auditado</w:t>
      </w:r>
      <w:r w:rsidR="007C6F4F" w:rsidRPr="00D33062">
        <w:rPr>
          <w:rFonts w:ascii="Arial" w:hAnsi="Arial" w:cs="Arial"/>
          <w:sz w:val="24"/>
          <w:szCs w:val="24"/>
        </w:rPr>
        <w:t xml:space="preserve">, el objeto y el periodo que se revisará; </w:t>
      </w:r>
    </w:p>
    <w:p w14:paraId="43051CF6" w14:textId="2601AAD6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6.</w:t>
      </w:r>
      <w:r w:rsidR="007C6F4F" w:rsidRPr="00D33062">
        <w:rPr>
          <w:rFonts w:ascii="Arial" w:hAnsi="Arial" w:cs="Arial"/>
          <w:sz w:val="24"/>
          <w:szCs w:val="24"/>
        </w:rPr>
        <w:t xml:space="preserve"> Nombre, cargo e identificación del servidor público que atenderá los requerimientos de información relacionados con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DE3906" w:rsidRPr="00D33062">
        <w:rPr>
          <w:rFonts w:ascii="Arial" w:hAnsi="Arial" w:cs="Arial"/>
          <w:sz w:val="24"/>
          <w:szCs w:val="24"/>
        </w:rPr>
        <w:t xml:space="preserve"> o Auditoría</w:t>
      </w:r>
      <w:r w:rsidR="007C6F4F" w:rsidRPr="00D33062">
        <w:rPr>
          <w:rFonts w:ascii="Arial" w:hAnsi="Arial" w:cs="Arial"/>
          <w:sz w:val="24"/>
          <w:szCs w:val="24"/>
        </w:rPr>
        <w:t xml:space="preserve">, debiendo ser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7C6F4F" w:rsidRPr="00D33062">
        <w:rPr>
          <w:rFonts w:ascii="Arial" w:hAnsi="Arial" w:cs="Arial"/>
          <w:sz w:val="24"/>
          <w:szCs w:val="24"/>
        </w:rPr>
        <w:t xml:space="preserve"> </w:t>
      </w:r>
      <w:r w:rsidR="00DE3906" w:rsidRPr="00D33062">
        <w:rPr>
          <w:rFonts w:ascii="Arial" w:hAnsi="Arial" w:cs="Arial"/>
          <w:sz w:val="24"/>
          <w:szCs w:val="24"/>
        </w:rPr>
        <w:t xml:space="preserve">o  </w:t>
      </w:r>
      <w:r w:rsidR="007C6F4F" w:rsidRPr="00D33062">
        <w:rPr>
          <w:rFonts w:ascii="Arial" w:hAnsi="Arial" w:cs="Arial"/>
          <w:sz w:val="24"/>
          <w:szCs w:val="24"/>
        </w:rPr>
        <w:t xml:space="preserve">el designado por </w:t>
      </w:r>
      <w:r w:rsidR="0031662A" w:rsidRPr="00D33062">
        <w:rPr>
          <w:rFonts w:ascii="Arial" w:hAnsi="Arial" w:cs="Arial"/>
          <w:sz w:val="24"/>
          <w:szCs w:val="24"/>
        </w:rPr>
        <w:t>este</w:t>
      </w:r>
      <w:r w:rsidR="007C6F4F" w:rsidRPr="00D33062">
        <w:rPr>
          <w:rFonts w:ascii="Arial" w:hAnsi="Arial" w:cs="Arial"/>
          <w:sz w:val="24"/>
          <w:szCs w:val="24"/>
        </w:rPr>
        <w:t xml:space="preserve">; </w:t>
      </w:r>
    </w:p>
    <w:p w14:paraId="3634EB99" w14:textId="175CC690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7.</w:t>
      </w:r>
      <w:r w:rsidR="007C6F4F" w:rsidRPr="00D33062">
        <w:rPr>
          <w:rFonts w:ascii="Arial" w:hAnsi="Arial" w:cs="Arial"/>
          <w:sz w:val="24"/>
          <w:szCs w:val="24"/>
        </w:rPr>
        <w:t xml:space="preserve"> Apercibimiento para que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376B18" w:rsidRPr="00D33062">
        <w:rPr>
          <w:rFonts w:ascii="Arial" w:hAnsi="Arial" w:cs="Arial"/>
          <w:sz w:val="24"/>
          <w:szCs w:val="24"/>
        </w:rPr>
        <w:t xml:space="preserve"> o auditado</w:t>
      </w:r>
      <w:r w:rsidR="007C6F4F" w:rsidRPr="00D33062">
        <w:rPr>
          <w:rFonts w:ascii="Arial" w:hAnsi="Arial" w:cs="Arial"/>
          <w:sz w:val="24"/>
          <w:szCs w:val="24"/>
        </w:rPr>
        <w:t xml:space="preserve">, se conduzca con verdad, y la manifestación de que se le hizo de conocimiento las penas y sanciones en que puede incurrir en caso de no hacerlo, en los términos de lo previsto </w:t>
      </w:r>
      <w:r w:rsidR="00EC4C2C" w:rsidRPr="00D33062">
        <w:rPr>
          <w:rFonts w:ascii="Arial" w:hAnsi="Arial" w:cs="Arial"/>
          <w:sz w:val="24"/>
          <w:szCs w:val="24"/>
        </w:rPr>
        <w:t xml:space="preserve">en </w:t>
      </w:r>
      <w:r w:rsidR="007C6F4F" w:rsidRPr="00D33062">
        <w:rPr>
          <w:rFonts w:ascii="Arial" w:hAnsi="Arial" w:cs="Arial"/>
          <w:sz w:val="24"/>
          <w:szCs w:val="24"/>
        </w:rPr>
        <w:t>el</w:t>
      </w:r>
      <w:r w:rsidR="00CD3DFE" w:rsidRPr="00D33062">
        <w:rPr>
          <w:rFonts w:ascii="Arial" w:hAnsi="Arial" w:cs="Arial"/>
          <w:sz w:val="24"/>
          <w:szCs w:val="24"/>
        </w:rPr>
        <w:t xml:space="preserve"> artículo </w:t>
      </w:r>
      <w:r w:rsidR="0031059E" w:rsidRPr="00D33062">
        <w:rPr>
          <w:rFonts w:ascii="Arial" w:hAnsi="Arial" w:cs="Arial"/>
          <w:sz w:val="24"/>
          <w:szCs w:val="24"/>
        </w:rPr>
        <w:t>3</w:t>
      </w:r>
      <w:r w:rsidR="00CD3DFE" w:rsidRPr="00D33062">
        <w:rPr>
          <w:rFonts w:ascii="Arial" w:hAnsi="Arial" w:cs="Arial"/>
          <w:sz w:val="24"/>
          <w:szCs w:val="24"/>
        </w:rPr>
        <w:t>11 del</w:t>
      </w:r>
      <w:r w:rsidR="007C6F4F" w:rsidRPr="00D33062">
        <w:rPr>
          <w:rFonts w:ascii="Arial" w:hAnsi="Arial" w:cs="Arial"/>
          <w:sz w:val="24"/>
          <w:szCs w:val="24"/>
        </w:rPr>
        <w:t xml:space="preserve"> Código Penal </w:t>
      </w:r>
      <w:r w:rsidR="00EC4C2C" w:rsidRPr="00D33062">
        <w:rPr>
          <w:rFonts w:ascii="Arial" w:hAnsi="Arial" w:cs="Arial"/>
          <w:sz w:val="24"/>
          <w:szCs w:val="24"/>
        </w:rPr>
        <w:t>del Distrito Federal.</w:t>
      </w:r>
    </w:p>
    <w:p w14:paraId="273F2B71" w14:textId="07D6DAA9" w:rsidR="000B51EE" w:rsidRPr="00D33062" w:rsidRDefault="008A3191" w:rsidP="00CD3DFE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8.</w:t>
      </w:r>
      <w:r w:rsidR="00981789" w:rsidRPr="00D33062">
        <w:rPr>
          <w:rFonts w:ascii="Arial" w:hAnsi="Arial" w:cs="Arial"/>
          <w:sz w:val="24"/>
          <w:szCs w:val="24"/>
        </w:rPr>
        <w:t xml:space="preserve"> Fecha y hora de conclusión.</w:t>
      </w:r>
    </w:p>
    <w:p w14:paraId="588F29A9" w14:textId="77777777" w:rsidR="00981789" w:rsidRPr="00D33062" w:rsidRDefault="00981789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2663E" w14:textId="77777777" w:rsidR="000B51EE" w:rsidRPr="00D33062" w:rsidRDefault="008A3191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III.</w:t>
      </w:r>
      <w:r w:rsidR="007C6F4F" w:rsidRPr="00D33062">
        <w:rPr>
          <w:rFonts w:ascii="Arial" w:hAnsi="Arial" w:cs="Arial"/>
          <w:sz w:val="24"/>
          <w:szCs w:val="24"/>
        </w:rPr>
        <w:t xml:space="preserve"> Recabar las firmas de las personas que intervinieron en el acto y entregar un ejemplar al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F85622" w:rsidRPr="00D33062">
        <w:rPr>
          <w:rFonts w:ascii="Arial" w:hAnsi="Arial" w:cs="Arial"/>
          <w:sz w:val="24"/>
          <w:szCs w:val="24"/>
        </w:rPr>
        <w:t xml:space="preserve"> </w:t>
      </w:r>
      <w:r w:rsidR="00F764D9" w:rsidRPr="00D33062">
        <w:rPr>
          <w:rFonts w:ascii="Arial" w:hAnsi="Arial" w:cs="Arial"/>
          <w:sz w:val="24"/>
          <w:szCs w:val="24"/>
        </w:rPr>
        <w:t>verificado</w:t>
      </w:r>
      <w:r w:rsidR="00376B18" w:rsidRPr="00D33062">
        <w:rPr>
          <w:rFonts w:ascii="Arial" w:hAnsi="Arial" w:cs="Arial"/>
          <w:sz w:val="24"/>
          <w:szCs w:val="24"/>
        </w:rPr>
        <w:t xml:space="preserve"> o auditado</w:t>
      </w:r>
      <w:r w:rsidR="007C6F4F" w:rsidRPr="00D33062">
        <w:rPr>
          <w:rFonts w:ascii="Arial" w:hAnsi="Arial" w:cs="Arial"/>
          <w:sz w:val="24"/>
          <w:szCs w:val="24"/>
        </w:rPr>
        <w:t xml:space="preserve">. Si se negaren a firmar se hará constar en el acta, sin que esta circunstancia afecte el valor probatorio del documento y, se </w:t>
      </w:r>
      <w:r w:rsidR="0001271C" w:rsidRPr="00D33062">
        <w:rPr>
          <w:rFonts w:ascii="Arial" w:hAnsi="Arial" w:cs="Arial"/>
          <w:sz w:val="24"/>
          <w:szCs w:val="24"/>
        </w:rPr>
        <w:t>informará al Pleno del Instituto para los efectos conducentes</w:t>
      </w:r>
      <w:r w:rsidR="007C6F4F" w:rsidRPr="00D33062">
        <w:rPr>
          <w:rFonts w:ascii="Arial" w:hAnsi="Arial" w:cs="Arial"/>
          <w:sz w:val="24"/>
          <w:szCs w:val="24"/>
        </w:rPr>
        <w:t xml:space="preserve">. </w:t>
      </w:r>
    </w:p>
    <w:p w14:paraId="723559C7" w14:textId="77777777" w:rsidR="00CD3DFE" w:rsidRPr="00D33062" w:rsidRDefault="00CD3DFE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C92A58" w14:textId="77777777" w:rsidR="000B51EE" w:rsidRPr="00D33062" w:rsidRDefault="007C6F4F" w:rsidP="00C2655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Una vez suscrita el acta de inicio, se deberá entregar al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Pr="00D33062">
        <w:rPr>
          <w:rFonts w:ascii="Arial" w:hAnsi="Arial" w:cs="Arial"/>
          <w:sz w:val="24"/>
          <w:szCs w:val="24"/>
        </w:rPr>
        <w:t xml:space="preserve">, la solicitud inicial de documentación necesaria para la práctica de la </w:t>
      </w:r>
      <w:r w:rsidR="00F764D9" w:rsidRPr="00D33062">
        <w:rPr>
          <w:rFonts w:ascii="Arial" w:hAnsi="Arial" w:cs="Arial"/>
          <w:sz w:val="24"/>
          <w:szCs w:val="24"/>
        </w:rPr>
        <w:t>verificación</w:t>
      </w:r>
      <w:r w:rsidR="00376B18" w:rsidRPr="00D33062">
        <w:rPr>
          <w:rFonts w:ascii="Arial" w:hAnsi="Arial" w:cs="Arial"/>
          <w:sz w:val="24"/>
          <w:szCs w:val="24"/>
        </w:rPr>
        <w:t xml:space="preserve"> o auditoría</w:t>
      </w:r>
      <w:r w:rsidRPr="00D33062">
        <w:rPr>
          <w:rFonts w:ascii="Arial" w:hAnsi="Arial" w:cs="Arial"/>
          <w:sz w:val="24"/>
          <w:szCs w:val="24"/>
        </w:rPr>
        <w:t xml:space="preserve">. </w:t>
      </w:r>
    </w:p>
    <w:p w14:paraId="5836E751" w14:textId="77777777" w:rsidR="00CD3DFE" w:rsidRPr="00D33062" w:rsidRDefault="00CD3DFE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3DFB2B" w14:textId="0B08401E" w:rsidR="00EC4C2C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La ejecución de la </w:t>
      </w:r>
      <w:r w:rsidR="001A4556" w:rsidRPr="00D33062">
        <w:rPr>
          <w:rFonts w:ascii="Arial" w:hAnsi="Arial" w:cs="Arial"/>
          <w:sz w:val="24"/>
          <w:szCs w:val="24"/>
        </w:rPr>
        <w:t xml:space="preserve">verificación </w:t>
      </w:r>
      <w:r w:rsidR="0031662A" w:rsidRPr="00D33062">
        <w:rPr>
          <w:rFonts w:ascii="Arial" w:hAnsi="Arial" w:cs="Arial"/>
          <w:sz w:val="24"/>
          <w:szCs w:val="24"/>
        </w:rPr>
        <w:t>o auditoría</w:t>
      </w:r>
      <w:r w:rsidRPr="00D33062">
        <w:rPr>
          <w:rFonts w:ascii="Arial" w:hAnsi="Arial" w:cs="Arial"/>
          <w:sz w:val="24"/>
          <w:szCs w:val="24"/>
        </w:rPr>
        <w:t xml:space="preserve"> deberá </w:t>
      </w:r>
      <w:r w:rsidR="00F764D9" w:rsidRPr="00D33062">
        <w:rPr>
          <w:rFonts w:ascii="Arial" w:hAnsi="Arial" w:cs="Arial"/>
          <w:sz w:val="24"/>
          <w:szCs w:val="24"/>
        </w:rPr>
        <w:t xml:space="preserve">tener una duración máxima de </w:t>
      </w:r>
      <w:r w:rsidR="006E4161" w:rsidRPr="00D33062">
        <w:rPr>
          <w:rFonts w:ascii="Arial" w:hAnsi="Arial" w:cs="Arial"/>
          <w:sz w:val="24"/>
          <w:szCs w:val="24"/>
        </w:rPr>
        <w:t>cincuenta</w:t>
      </w:r>
      <w:r w:rsidR="00F764D9" w:rsidRPr="00D33062">
        <w:rPr>
          <w:rFonts w:ascii="Arial" w:hAnsi="Arial" w:cs="Arial"/>
          <w:sz w:val="24"/>
          <w:szCs w:val="24"/>
        </w:rPr>
        <w:t xml:space="preserve"> días</w:t>
      </w:r>
      <w:r w:rsidRPr="00D33062">
        <w:rPr>
          <w:rFonts w:ascii="Arial" w:hAnsi="Arial" w:cs="Arial"/>
          <w:sz w:val="24"/>
          <w:szCs w:val="24"/>
        </w:rPr>
        <w:t xml:space="preserve">, contados a partir de la fecha de la entrega de la orden correspondiente y hasta la entrega del </w:t>
      </w:r>
      <w:r w:rsidR="00AC2FAA" w:rsidRPr="00D33062">
        <w:rPr>
          <w:rFonts w:ascii="Arial" w:hAnsi="Arial" w:cs="Arial"/>
          <w:sz w:val="24"/>
          <w:szCs w:val="24"/>
        </w:rPr>
        <w:t>Informe de Resultados de la Verificación</w:t>
      </w:r>
      <w:r w:rsidR="00CD0963" w:rsidRPr="00D33062">
        <w:rPr>
          <w:rFonts w:ascii="Arial" w:hAnsi="Arial" w:cs="Arial"/>
          <w:sz w:val="24"/>
          <w:szCs w:val="24"/>
        </w:rPr>
        <w:t xml:space="preserve"> con la respectiva resolución de Pleno del Instituto</w:t>
      </w:r>
      <w:r w:rsidRPr="00D33062">
        <w:rPr>
          <w:rFonts w:ascii="Arial" w:hAnsi="Arial" w:cs="Arial"/>
          <w:sz w:val="24"/>
          <w:szCs w:val="24"/>
        </w:rPr>
        <w:t>.</w:t>
      </w:r>
    </w:p>
    <w:p w14:paraId="708C102C" w14:textId="77777777" w:rsidR="00981789" w:rsidRPr="00D33062" w:rsidRDefault="00981789" w:rsidP="00981789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86A594C" w14:textId="0D5E8384" w:rsidR="007C6F4F" w:rsidRPr="00D33062" w:rsidRDefault="001463F6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En el caso de las Auditorías, dicho</w:t>
      </w:r>
      <w:r w:rsidR="004F72C3" w:rsidRPr="00D33062">
        <w:rPr>
          <w:rFonts w:ascii="Arial" w:hAnsi="Arial" w:cs="Arial"/>
          <w:sz w:val="24"/>
          <w:szCs w:val="24"/>
        </w:rPr>
        <w:t xml:space="preserve"> plazo podrá ampliarse hasta por un periodo igual.</w:t>
      </w:r>
    </w:p>
    <w:p w14:paraId="48554E7C" w14:textId="77777777" w:rsidR="00981789" w:rsidRPr="00D33062" w:rsidRDefault="00981789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2F07E97" w14:textId="23E703DE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1832F8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y/o el servidor público designado para atender los requerimientos de información deberán proporcionar de manera oportuna y veraz los informes, documentos, y en general todos aquellos datos necesarios para la realización de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6E4161" w:rsidRPr="00D33062">
        <w:rPr>
          <w:rFonts w:ascii="Arial" w:hAnsi="Arial" w:cs="Arial"/>
          <w:sz w:val="24"/>
          <w:szCs w:val="24"/>
        </w:rPr>
        <w:t xml:space="preserve"> o Auditoría </w:t>
      </w:r>
      <w:r w:rsidRPr="00D33062">
        <w:rPr>
          <w:rFonts w:ascii="Arial" w:hAnsi="Arial" w:cs="Arial"/>
          <w:sz w:val="24"/>
          <w:szCs w:val="24"/>
        </w:rPr>
        <w:t xml:space="preserve">en los plazos en que le sean solicitados, mismos que no deberán exceder de </w:t>
      </w:r>
      <w:r w:rsidR="00981789" w:rsidRPr="00D33062">
        <w:rPr>
          <w:rFonts w:ascii="Arial" w:hAnsi="Arial" w:cs="Arial"/>
          <w:sz w:val="24"/>
          <w:szCs w:val="24"/>
        </w:rPr>
        <w:t>cinco</w:t>
      </w:r>
      <w:r w:rsidRPr="00D33062">
        <w:rPr>
          <w:rFonts w:ascii="Arial" w:hAnsi="Arial" w:cs="Arial"/>
          <w:sz w:val="24"/>
          <w:szCs w:val="24"/>
        </w:rPr>
        <w:t xml:space="preserve"> días hábiles. </w:t>
      </w:r>
    </w:p>
    <w:p w14:paraId="0FCC35D8" w14:textId="77777777" w:rsidR="00CB187F" w:rsidRPr="00D33062" w:rsidRDefault="00CB187F" w:rsidP="00C2655D">
      <w:pPr>
        <w:pStyle w:val="Prrafodelista"/>
        <w:spacing w:after="0" w:line="276" w:lineRule="auto"/>
        <w:ind w:left="426" w:hanging="360"/>
        <w:jc w:val="both"/>
        <w:rPr>
          <w:rFonts w:ascii="Arial" w:hAnsi="Arial" w:cs="Arial"/>
          <w:sz w:val="24"/>
          <w:szCs w:val="24"/>
        </w:rPr>
      </w:pPr>
    </w:p>
    <w:p w14:paraId="283A606F" w14:textId="3AF3BB3C" w:rsidR="00CB187F" w:rsidRPr="00D33062" w:rsidRDefault="007C6F4F" w:rsidP="00C2655D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En caso de que existan circunstancias que impidan proporcionar la información en el plazo inicialmente concedido, se podrá otorgar un plazo adicional, previa solicitud por escrito de dichos servidores públicos. </w:t>
      </w:r>
    </w:p>
    <w:p w14:paraId="3362BB66" w14:textId="77777777" w:rsidR="00CB187F" w:rsidRPr="00D33062" w:rsidRDefault="00CB187F" w:rsidP="00C2655D">
      <w:pPr>
        <w:pStyle w:val="Prrafodelista"/>
        <w:spacing w:after="0" w:line="276" w:lineRule="auto"/>
        <w:ind w:left="426" w:hanging="360"/>
        <w:jc w:val="both"/>
        <w:rPr>
          <w:rFonts w:ascii="Arial" w:hAnsi="Arial" w:cs="Arial"/>
          <w:sz w:val="24"/>
          <w:szCs w:val="24"/>
        </w:rPr>
      </w:pPr>
    </w:p>
    <w:p w14:paraId="0CBFD338" w14:textId="632B76B0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Si durante la ejecución de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6E4161" w:rsidRPr="00D33062">
        <w:rPr>
          <w:rFonts w:ascii="Arial" w:hAnsi="Arial" w:cs="Arial"/>
          <w:sz w:val="24"/>
          <w:szCs w:val="24"/>
        </w:rPr>
        <w:t xml:space="preserve"> o Auditoría, </w:t>
      </w:r>
      <w:r w:rsidRPr="00D33062">
        <w:rPr>
          <w:rFonts w:ascii="Arial" w:hAnsi="Arial" w:cs="Arial"/>
          <w:sz w:val="24"/>
          <w:szCs w:val="24"/>
        </w:rPr>
        <w:t>se requiere ampliar, reducir o sustituir a</w:t>
      </w:r>
      <w:r w:rsidR="006E4161" w:rsidRPr="00D33062">
        <w:rPr>
          <w:rFonts w:ascii="Arial" w:hAnsi="Arial" w:cs="Arial"/>
          <w:sz w:val="24"/>
          <w:szCs w:val="24"/>
        </w:rPr>
        <w:t>l personal</w:t>
      </w:r>
      <w:r w:rsidRPr="00D33062">
        <w:rPr>
          <w:rFonts w:ascii="Arial" w:hAnsi="Arial" w:cs="Arial"/>
          <w:sz w:val="24"/>
          <w:szCs w:val="24"/>
        </w:rPr>
        <w:t xml:space="preserve">, así como modificar el periodo a revisar, se hará del conocimiento del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Pr="00D33062">
        <w:rPr>
          <w:rFonts w:ascii="Arial" w:hAnsi="Arial" w:cs="Arial"/>
          <w:sz w:val="24"/>
          <w:szCs w:val="24"/>
        </w:rPr>
        <w:t xml:space="preserve">, mediante oficio suscrito por </w:t>
      </w:r>
      <w:r w:rsidR="001C5033" w:rsidRPr="00D33062">
        <w:rPr>
          <w:rFonts w:ascii="Arial" w:hAnsi="Arial" w:cs="Arial"/>
          <w:sz w:val="24"/>
          <w:szCs w:val="24"/>
        </w:rPr>
        <w:t>la</w:t>
      </w:r>
      <w:r w:rsidRPr="00D33062">
        <w:rPr>
          <w:rFonts w:ascii="Arial" w:hAnsi="Arial" w:cs="Arial"/>
          <w:sz w:val="24"/>
          <w:szCs w:val="24"/>
        </w:rPr>
        <w:t xml:space="preserve"> </w:t>
      </w:r>
      <w:r w:rsidR="00EB71C2" w:rsidRPr="00D33062">
        <w:rPr>
          <w:rFonts w:ascii="Arial" w:hAnsi="Arial" w:cs="Arial"/>
          <w:sz w:val="24"/>
          <w:szCs w:val="24"/>
        </w:rPr>
        <w:t>Direc</w:t>
      </w:r>
      <w:r w:rsidR="001C5033" w:rsidRPr="00D33062">
        <w:rPr>
          <w:rFonts w:ascii="Arial" w:hAnsi="Arial" w:cs="Arial"/>
          <w:sz w:val="24"/>
          <w:szCs w:val="24"/>
        </w:rPr>
        <w:t>ción</w:t>
      </w:r>
      <w:r w:rsidR="00EB71C2" w:rsidRPr="00D33062">
        <w:rPr>
          <w:rFonts w:ascii="Arial" w:hAnsi="Arial" w:cs="Arial"/>
          <w:sz w:val="24"/>
          <w:szCs w:val="24"/>
        </w:rPr>
        <w:t xml:space="preserve"> de Datos Personales</w:t>
      </w:r>
      <w:r w:rsidRPr="00D33062">
        <w:rPr>
          <w:rFonts w:ascii="Arial" w:hAnsi="Arial" w:cs="Arial"/>
          <w:sz w:val="24"/>
          <w:szCs w:val="24"/>
        </w:rPr>
        <w:t xml:space="preserve">, que emitió la orden de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6E4161" w:rsidRPr="00D33062">
        <w:rPr>
          <w:rFonts w:ascii="Arial" w:hAnsi="Arial" w:cs="Arial"/>
          <w:sz w:val="24"/>
          <w:szCs w:val="24"/>
        </w:rPr>
        <w:t xml:space="preserve"> o Auditoría, en su caso</w:t>
      </w:r>
      <w:r w:rsidRPr="00D33062">
        <w:rPr>
          <w:rFonts w:ascii="Arial" w:hAnsi="Arial" w:cs="Arial"/>
          <w:sz w:val="24"/>
          <w:szCs w:val="24"/>
        </w:rPr>
        <w:t xml:space="preserve"> por quien lo supla en su ausencia. </w:t>
      </w:r>
    </w:p>
    <w:p w14:paraId="6AFE76A5" w14:textId="77777777" w:rsidR="00CB187F" w:rsidRPr="00D33062" w:rsidRDefault="00CB187F" w:rsidP="00C2655D">
      <w:pPr>
        <w:pStyle w:val="Prrafodelista"/>
        <w:spacing w:after="0" w:line="276" w:lineRule="auto"/>
        <w:ind w:left="426" w:hanging="360"/>
        <w:rPr>
          <w:rFonts w:ascii="Arial" w:hAnsi="Arial" w:cs="Arial"/>
          <w:sz w:val="24"/>
          <w:szCs w:val="24"/>
        </w:rPr>
      </w:pPr>
    </w:p>
    <w:p w14:paraId="3616C9FC" w14:textId="7CD7AA97" w:rsidR="007C6F4F" w:rsidRPr="00D33062" w:rsidRDefault="006E4161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El personal</w:t>
      </w:r>
      <w:r w:rsidR="007C6F4F" w:rsidRPr="00D33062">
        <w:rPr>
          <w:rFonts w:ascii="Arial" w:hAnsi="Arial" w:cs="Arial"/>
          <w:sz w:val="24"/>
          <w:szCs w:val="24"/>
        </w:rPr>
        <w:t xml:space="preserve"> que practi</w:t>
      </w:r>
      <w:r w:rsidRPr="00D33062">
        <w:rPr>
          <w:rFonts w:ascii="Arial" w:hAnsi="Arial" w:cs="Arial"/>
          <w:sz w:val="24"/>
          <w:szCs w:val="24"/>
        </w:rPr>
        <w:t>que</w:t>
      </w:r>
      <w:r w:rsidR="007C6F4F" w:rsidRPr="00D33062">
        <w:rPr>
          <w:rFonts w:ascii="Arial" w:hAnsi="Arial" w:cs="Arial"/>
          <w:sz w:val="24"/>
          <w:szCs w:val="24"/>
        </w:rPr>
        <w:t xml:space="preserve">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Pr="00D33062">
        <w:rPr>
          <w:rFonts w:ascii="Arial" w:hAnsi="Arial" w:cs="Arial"/>
          <w:sz w:val="24"/>
          <w:szCs w:val="24"/>
        </w:rPr>
        <w:t xml:space="preserve"> o la Auditoría</w:t>
      </w:r>
      <w:r w:rsidR="007C6F4F" w:rsidRPr="00D33062">
        <w:rPr>
          <w:rFonts w:ascii="Arial" w:hAnsi="Arial" w:cs="Arial"/>
          <w:sz w:val="24"/>
          <w:szCs w:val="24"/>
        </w:rPr>
        <w:t xml:space="preserve"> deberán cumplir con lo siguiente: </w:t>
      </w:r>
    </w:p>
    <w:p w14:paraId="0BB0D779" w14:textId="77777777" w:rsidR="00981789" w:rsidRPr="00D33062" w:rsidRDefault="00981789" w:rsidP="009817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4F9CB2" w14:textId="77777777" w:rsidR="007C6F4F" w:rsidRPr="00D33062" w:rsidRDefault="008A3191" w:rsidP="00C2655D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I.</w:t>
      </w:r>
      <w:r w:rsidR="007C6F4F" w:rsidRPr="00D33062">
        <w:rPr>
          <w:rFonts w:ascii="Arial" w:hAnsi="Arial" w:cs="Arial"/>
          <w:sz w:val="24"/>
          <w:szCs w:val="24"/>
        </w:rPr>
        <w:t xml:space="preserve"> Elaborar el pro</w:t>
      </w:r>
      <w:r w:rsidR="006E4161" w:rsidRPr="00D33062">
        <w:rPr>
          <w:rFonts w:ascii="Arial" w:hAnsi="Arial" w:cs="Arial"/>
          <w:sz w:val="24"/>
          <w:szCs w:val="24"/>
        </w:rPr>
        <w:t xml:space="preserve">grama de trabajo </w:t>
      </w:r>
      <w:r w:rsidR="007C6F4F" w:rsidRPr="00D33062">
        <w:rPr>
          <w:rFonts w:ascii="Arial" w:hAnsi="Arial" w:cs="Arial"/>
          <w:sz w:val="24"/>
          <w:szCs w:val="24"/>
        </w:rPr>
        <w:t xml:space="preserve">que describa las actividades a desarrollar y el tiempo estimado para su ejecución; </w:t>
      </w:r>
    </w:p>
    <w:p w14:paraId="403B0B77" w14:textId="77777777" w:rsidR="007C6F4F" w:rsidRPr="00D33062" w:rsidRDefault="008A3191" w:rsidP="00C2655D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II.</w:t>
      </w:r>
      <w:r w:rsidR="007C6F4F" w:rsidRPr="00D33062">
        <w:rPr>
          <w:rFonts w:ascii="Arial" w:hAnsi="Arial" w:cs="Arial"/>
          <w:sz w:val="24"/>
          <w:szCs w:val="24"/>
        </w:rPr>
        <w:t xml:space="preserve"> Determinar el universo, alcance o muestra y procedimientos que se aplicarán en la ejecución; </w:t>
      </w:r>
    </w:p>
    <w:p w14:paraId="3433B3EA" w14:textId="5C9890B0" w:rsidR="007C6F4F" w:rsidRPr="00D33062" w:rsidRDefault="008A3191" w:rsidP="00C2655D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III.</w:t>
      </w:r>
      <w:r w:rsidR="007C6F4F" w:rsidRPr="00D33062">
        <w:rPr>
          <w:rFonts w:ascii="Arial" w:hAnsi="Arial" w:cs="Arial"/>
          <w:sz w:val="24"/>
          <w:szCs w:val="24"/>
        </w:rPr>
        <w:t xml:space="preserve"> Registrar en cédulas</w:t>
      </w:r>
      <w:r w:rsidR="001C5033" w:rsidRPr="00D33062">
        <w:rPr>
          <w:rFonts w:ascii="Arial" w:hAnsi="Arial" w:cs="Arial"/>
          <w:sz w:val="24"/>
          <w:szCs w:val="24"/>
        </w:rPr>
        <w:t xml:space="preserve"> (Sumarias y analíticas)</w:t>
      </w:r>
      <w:r w:rsidR="007C6F4F" w:rsidRPr="00D33062">
        <w:rPr>
          <w:rFonts w:ascii="Arial" w:hAnsi="Arial" w:cs="Arial"/>
          <w:sz w:val="24"/>
          <w:szCs w:val="24"/>
        </w:rPr>
        <w:t xml:space="preserve">, el trabajo desarrollado y las conclusiones alcanzadas, las cuales conjuntamente con la documentación proporcionada por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="007C6F4F" w:rsidRPr="00D33062">
        <w:rPr>
          <w:rFonts w:ascii="Arial" w:hAnsi="Arial" w:cs="Arial"/>
          <w:sz w:val="24"/>
          <w:szCs w:val="24"/>
        </w:rPr>
        <w:t xml:space="preserve">o por el servidor público con quien se entienda la </w:t>
      </w:r>
      <w:r w:rsidR="001C5033" w:rsidRPr="00D33062">
        <w:rPr>
          <w:rFonts w:ascii="Arial" w:hAnsi="Arial" w:cs="Arial"/>
          <w:sz w:val="24"/>
          <w:szCs w:val="24"/>
        </w:rPr>
        <w:t>verificación o la auditoría</w:t>
      </w:r>
      <w:r w:rsidR="007C6F4F" w:rsidRPr="00D33062">
        <w:rPr>
          <w:rFonts w:ascii="Arial" w:hAnsi="Arial" w:cs="Arial"/>
          <w:sz w:val="24"/>
          <w:szCs w:val="24"/>
        </w:rPr>
        <w:t xml:space="preserve">, formarán parte de los papeles de trabajo, y </w:t>
      </w:r>
    </w:p>
    <w:p w14:paraId="3E89F020" w14:textId="77777777" w:rsidR="007C6F4F" w:rsidRPr="00D33062" w:rsidRDefault="008A3191" w:rsidP="00C2655D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IV.</w:t>
      </w:r>
      <w:r w:rsidR="007C6F4F" w:rsidRPr="00D33062">
        <w:rPr>
          <w:rFonts w:ascii="Arial" w:hAnsi="Arial" w:cs="Arial"/>
          <w:sz w:val="24"/>
          <w:szCs w:val="24"/>
        </w:rPr>
        <w:t xml:space="preserve"> Recabar la documentación que sustente los hallazgos y acredite las observaciones determinadas. </w:t>
      </w:r>
    </w:p>
    <w:p w14:paraId="1E49F845" w14:textId="77777777" w:rsidR="00CB187F" w:rsidRPr="00D33062" w:rsidRDefault="00CB187F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CDC67A" w14:textId="038B9722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resultados que determinen presuntas irregularidades o incumplimientos normativos se harán constar en cédulas de observaciones, las cuales contendrán: </w:t>
      </w:r>
    </w:p>
    <w:p w14:paraId="0EB67436" w14:textId="77777777" w:rsidR="00981789" w:rsidRPr="00DF25E5" w:rsidRDefault="00981789" w:rsidP="00DF25E5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0D4421C5" w14:textId="77777777" w:rsidR="007C6F4F" w:rsidRPr="00D33062" w:rsidRDefault="008A3191" w:rsidP="00CD3DFE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I.</w:t>
      </w:r>
      <w:r w:rsidR="007C6F4F" w:rsidRPr="00D33062">
        <w:rPr>
          <w:rFonts w:ascii="Arial" w:hAnsi="Arial" w:cs="Arial"/>
          <w:sz w:val="24"/>
          <w:szCs w:val="24"/>
        </w:rPr>
        <w:t xml:space="preserve"> La descripción de las observaciones; </w:t>
      </w:r>
    </w:p>
    <w:p w14:paraId="09D0482E" w14:textId="77777777" w:rsidR="007C6F4F" w:rsidRPr="00D33062" w:rsidRDefault="008A3191" w:rsidP="00CD3DFE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II.</w:t>
      </w:r>
      <w:r w:rsidR="007C6F4F" w:rsidRPr="00D33062">
        <w:rPr>
          <w:rFonts w:ascii="Arial" w:hAnsi="Arial" w:cs="Arial"/>
          <w:sz w:val="24"/>
          <w:szCs w:val="24"/>
        </w:rPr>
        <w:t xml:space="preserve"> Las disposiciones legales y normativas incumplidas; </w:t>
      </w:r>
    </w:p>
    <w:p w14:paraId="166DB660" w14:textId="77777777" w:rsidR="007C6F4F" w:rsidRPr="00D33062" w:rsidRDefault="008A3191" w:rsidP="00CD3DFE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III.</w:t>
      </w:r>
      <w:r w:rsidR="00EB71C2" w:rsidRPr="00D33062">
        <w:rPr>
          <w:rFonts w:ascii="Arial" w:hAnsi="Arial" w:cs="Arial"/>
          <w:sz w:val="24"/>
          <w:szCs w:val="24"/>
        </w:rPr>
        <w:t xml:space="preserve"> </w:t>
      </w:r>
      <w:r w:rsidR="007C6F4F" w:rsidRPr="00D33062">
        <w:rPr>
          <w:rFonts w:ascii="Arial" w:hAnsi="Arial" w:cs="Arial"/>
          <w:sz w:val="24"/>
          <w:szCs w:val="24"/>
        </w:rPr>
        <w:t xml:space="preserve">Las recomendaciones para contribuir a la solución de los hechos </w:t>
      </w:r>
      <w:r w:rsidR="00A661A3" w:rsidRPr="00D33062">
        <w:rPr>
          <w:rFonts w:ascii="Arial" w:hAnsi="Arial" w:cs="Arial"/>
          <w:sz w:val="24"/>
          <w:szCs w:val="24"/>
        </w:rPr>
        <w:t>determinados</w:t>
      </w:r>
      <w:r w:rsidR="007C6F4F" w:rsidRPr="00D33062">
        <w:rPr>
          <w:rFonts w:ascii="Arial" w:hAnsi="Arial" w:cs="Arial"/>
          <w:sz w:val="24"/>
          <w:szCs w:val="24"/>
        </w:rPr>
        <w:t xml:space="preserve">; </w:t>
      </w:r>
    </w:p>
    <w:p w14:paraId="09FA340E" w14:textId="77777777" w:rsidR="007C6F4F" w:rsidRPr="00D33062" w:rsidRDefault="008A3191" w:rsidP="00CD3DFE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IV.</w:t>
      </w:r>
      <w:r w:rsidR="007C6F4F" w:rsidRPr="00D33062">
        <w:rPr>
          <w:rFonts w:ascii="Arial" w:hAnsi="Arial" w:cs="Arial"/>
          <w:sz w:val="24"/>
          <w:szCs w:val="24"/>
        </w:rPr>
        <w:t xml:space="preserve"> El nombre, cargo y firma del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6E4161" w:rsidRPr="00D33062">
        <w:rPr>
          <w:rFonts w:ascii="Arial" w:hAnsi="Arial" w:cs="Arial"/>
          <w:sz w:val="24"/>
          <w:szCs w:val="24"/>
        </w:rPr>
        <w:t xml:space="preserve"> o auditado</w:t>
      </w:r>
      <w:r w:rsidR="007C6F4F" w:rsidRPr="00D33062">
        <w:rPr>
          <w:rFonts w:ascii="Arial" w:hAnsi="Arial" w:cs="Arial"/>
          <w:sz w:val="24"/>
          <w:szCs w:val="24"/>
        </w:rPr>
        <w:t xml:space="preserve">, de los servidores públicos directamente responsables de atender las observaciones planteadas y de los </w:t>
      </w:r>
      <w:r w:rsidR="00EB71C2" w:rsidRPr="00D33062">
        <w:rPr>
          <w:rFonts w:ascii="Arial" w:hAnsi="Arial" w:cs="Arial"/>
          <w:sz w:val="24"/>
          <w:szCs w:val="24"/>
        </w:rPr>
        <w:t>verificadores</w:t>
      </w:r>
      <w:r w:rsidR="006E4161" w:rsidRPr="00D33062">
        <w:rPr>
          <w:rFonts w:ascii="Arial" w:hAnsi="Arial" w:cs="Arial"/>
          <w:sz w:val="24"/>
          <w:szCs w:val="24"/>
        </w:rPr>
        <w:t xml:space="preserve"> o auditores</w:t>
      </w:r>
      <w:r w:rsidR="00EB71C2" w:rsidRPr="00D33062">
        <w:rPr>
          <w:rFonts w:ascii="Arial" w:hAnsi="Arial" w:cs="Arial"/>
          <w:sz w:val="24"/>
          <w:szCs w:val="24"/>
        </w:rPr>
        <w:t xml:space="preserve"> </w:t>
      </w:r>
      <w:r w:rsidR="007C6F4F" w:rsidRPr="00D33062">
        <w:rPr>
          <w:rFonts w:ascii="Arial" w:hAnsi="Arial" w:cs="Arial"/>
          <w:sz w:val="24"/>
          <w:szCs w:val="24"/>
        </w:rPr>
        <w:t xml:space="preserve">responsables de coordinar y de supervisar la ejecución, y </w:t>
      </w:r>
    </w:p>
    <w:p w14:paraId="7BFA71F9" w14:textId="3339F380" w:rsidR="000B51EE" w:rsidRPr="00D33062" w:rsidRDefault="008A3191" w:rsidP="00CD3DFE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>V.</w:t>
      </w:r>
      <w:r w:rsidR="008E4B6F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La fecha de firma </w:t>
      </w:r>
      <w:r w:rsidR="00B2765E" w:rsidRPr="00D33062">
        <w:rPr>
          <w:rFonts w:ascii="Arial" w:hAnsi="Arial" w:cs="Arial"/>
          <w:sz w:val="24"/>
          <w:szCs w:val="24"/>
        </w:rPr>
        <w:t>y</w:t>
      </w:r>
      <w:r w:rsidR="00B2765E" w:rsidRPr="00D33062">
        <w:rPr>
          <w:rFonts w:ascii="Arial" w:hAnsi="Arial" w:cs="Arial"/>
          <w:b/>
          <w:sz w:val="24"/>
          <w:szCs w:val="24"/>
        </w:rPr>
        <w:t xml:space="preserve"> </w:t>
      </w:r>
      <w:r w:rsidR="00B2765E" w:rsidRPr="00D33062">
        <w:rPr>
          <w:rFonts w:ascii="Arial" w:hAnsi="Arial" w:cs="Arial"/>
          <w:sz w:val="24"/>
          <w:szCs w:val="24"/>
        </w:rPr>
        <w:t>d</w:t>
      </w:r>
      <w:r w:rsidRPr="00D33062">
        <w:rPr>
          <w:rFonts w:ascii="Arial" w:hAnsi="Arial" w:cs="Arial"/>
          <w:sz w:val="24"/>
          <w:szCs w:val="24"/>
        </w:rPr>
        <w:t xml:space="preserve">el compromiso para la solventación de las observaciones. </w:t>
      </w:r>
    </w:p>
    <w:p w14:paraId="073E0EF1" w14:textId="77777777" w:rsidR="00981789" w:rsidRPr="00D33062" w:rsidRDefault="00981789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F3508C" w14:textId="77777777" w:rsidR="007C6F4F" w:rsidRDefault="007C6F4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La presentación de las observaciones se llevará a cabo en reunión ante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="00A115D0" w:rsidRPr="00D33062">
        <w:rPr>
          <w:rFonts w:ascii="Arial" w:hAnsi="Arial" w:cs="Arial"/>
          <w:sz w:val="24"/>
          <w:szCs w:val="24"/>
        </w:rPr>
        <w:t xml:space="preserve"> o auditado</w:t>
      </w:r>
      <w:r w:rsidRPr="00D33062">
        <w:rPr>
          <w:rFonts w:ascii="Arial" w:hAnsi="Arial" w:cs="Arial"/>
          <w:sz w:val="24"/>
          <w:szCs w:val="24"/>
        </w:rPr>
        <w:t xml:space="preserve">, mismas que se formalizarán con la firma de las cédulas de observaciones. </w:t>
      </w:r>
    </w:p>
    <w:p w14:paraId="7C4C77FD" w14:textId="77777777" w:rsidR="00DF25E5" w:rsidRPr="00D33062" w:rsidRDefault="00DF25E5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5E4B2" w14:textId="77777777" w:rsidR="007C6F4F" w:rsidRPr="00D33062" w:rsidRDefault="007C6F4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Cuando el servidor público se negara a firmar las referidas cédulas, los </w:t>
      </w:r>
      <w:r w:rsidR="00475024" w:rsidRPr="00D33062">
        <w:rPr>
          <w:rFonts w:ascii="Arial" w:hAnsi="Arial" w:cs="Arial"/>
          <w:sz w:val="24"/>
          <w:szCs w:val="24"/>
        </w:rPr>
        <w:t>Verificador</w:t>
      </w:r>
      <w:r w:rsidR="00A661A3" w:rsidRPr="00D33062">
        <w:rPr>
          <w:rFonts w:ascii="Arial" w:hAnsi="Arial" w:cs="Arial"/>
          <w:sz w:val="24"/>
          <w:szCs w:val="24"/>
        </w:rPr>
        <w:t>es</w:t>
      </w:r>
      <w:r w:rsidR="00A115D0" w:rsidRPr="00D33062">
        <w:rPr>
          <w:rFonts w:ascii="Arial" w:hAnsi="Arial" w:cs="Arial"/>
          <w:sz w:val="24"/>
          <w:szCs w:val="24"/>
        </w:rPr>
        <w:t xml:space="preserve"> o Auditores</w:t>
      </w:r>
      <w:r w:rsidRPr="00D33062">
        <w:rPr>
          <w:rFonts w:ascii="Arial" w:hAnsi="Arial" w:cs="Arial"/>
          <w:sz w:val="24"/>
          <w:szCs w:val="24"/>
        </w:rPr>
        <w:t xml:space="preserve"> deberán elaborar un acta, en la que se hará constar que se le </w:t>
      </w:r>
      <w:r w:rsidR="00315AB1" w:rsidRPr="00D33062">
        <w:rPr>
          <w:rFonts w:ascii="Arial" w:hAnsi="Arial" w:cs="Arial"/>
          <w:sz w:val="24"/>
          <w:szCs w:val="24"/>
        </w:rPr>
        <w:t>dio</w:t>
      </w:r>
      <w:r w:rsidRPr="00D33062">
        <w:rPr>
          <w:rFonts w:ascii="Arial" w:hAnsi="Arial" w:cs="Arial"/>
          <w:sz w:val="24"/>
          <w:szCs w:val="24"/>
        </w:rPr>
        <w:t xml:space="preserve"> a conocer el contenido de las observaciones y se asentará su negativa a firmarlas, esta última circunstancia no invalidará el acto ni impedirá que surta sus efectos. </w:t>
      </w:r>
    </w:p>
    <w:p w14:paraId="260378B3" w14:textId="77777777" w:rsidR="007C6F4F" w:rsidRPr="00D33062" w:rsidRDefault="007C6F4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="0001271C" w:rsidRPr="00D33062">
        <w:rPr>
          <w:rFonts w:ascii="Arial" w:hAnsi="Arial" w:cs="Arial"/>
          <w:sz w:val="24"/>
          <w:szCs w:val="24"/>
        </w:rPr>
        <w:t>verificado</w:t>
      </w:r>
      <w:r w:rsidRPr="00D33062">
        <w:rPr>
          <w:rFonts w:ascii="Arial" w:hAnsi="Arial" w:cs="Arial"/>
          <w:sz w:val="24"/>
          <w:szCs w:val="24"/>
        </w:rPr>
        <w:t xml:space="preserve"> contará con un plazo de cuarenta y cinco días, contados a partir del día siguiente en que fueron suscritas las cédulas de observaciones, para su</w:t>
      </w:r>
      <w:r w:rsidR="00A661A3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solventación. </w:t>
      </w:r>
    </w:p>
    <w:p w14:paraId="0925DFEB" w14:textId="77777777" w:rsidR="00CB187F" w:rsidRPr="00D33062" w:rsidRDefault="00CB187F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3A4490" w14:textId="499D7041" w:rsidR="007C6F4F" w:rsidRPr="00D33062" w:rsidRDefault="00AC2FAA" w:rsidP="00C2655D">
      <w:pPr>
        <w:pStyle w:val="Prrafodelista"/>
        <w:numPr>
          <w:ilvl w:val="0"/>
          <w:numId w:val="16"/>
        </w:numPr>
        <w:spacing w:after="0"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Informe de Resultados </w:t>
      </w:r>
      <w:r w:rsidR="007C6F4F" w:rsidRPr="00D33062">
        <w:rPr>
          <w:rFonts w:ascii="Arial" w:hAnsi="Arial" w:cs="Arial"/>
          <w:sz w:val="24"/>
          <w:szCs w:val="24"/>
        </w:rPr>
        <w:t xml:space="preserve">determinado en la </w:t>
      </w:r>
      <w:r w:rsidR="00475024" w:rsidRPr="00D33062">
        <w:rPr>
          <w:rFonts w:ascii="Arial" w:hAnsi="Arial" w:cs="Arial"/>
          <w:sz w:val="24"/>
          <w:szCs w:val="24"/>
        </w:rPr>
        <w:t>Verificación</w:t>
      </w:r>
      <w:r w:rsidR="00A115D0" w:rsidRPr="00D33062">
        <w:rPr>
          <w:rFonts w:ascii="Arial" w:hAnsi="Arial" w:cs="Arial"/>
          <w:sz w:val="24"/>
          <w:szCs w:val="24"/>
        </w:rPr>
        <w:t xml:space="preserve"> o Auditoría</w:t>
      </w:r>
      <w:r w:rsidR="007C6F4F" w:rsidRPr="00D33062">
        <w:rPr>
          <w:rFonts w:ascii="Arial" w:hAnsi="Arial" w:cs="Arial"/>
          <w:sz w:val="24"/>
          <w:szCs w:val="24"/>
        </w:rPr>
        <w:t xml:space="preserve"> se darán a conocer al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7C6F4F" w:rsidRPr="00D33062">
        <w:rPr>
          <w:rFonts w:ascii="Arial" w:hAnsi="Arial" w:cs="Arial"/>
          <w:sz w:val="24"/>
          <w:szCs w:val="24"/>
        </w:rPr>
        <w:t xml:space="preserve">, </w:t>
      </w:r>
      <w:r w:rsidRPr="00D33062">
        <w:rPr>
          <w:rFonts w:ascii="Arial" w:hAnsi="Arial" w:cs="Arial"/>
          <w:sz w:val="24"/>
          <w:szCs w:val="24"/>
        </w:rPr>
        <w:t>a través del acuerdo que para tal efecto determine el Pleno del Instituto</w:t>
      </w:r>
      <w:r w:rsidR="007C6F4F" w:rsidRPr="00D33062">
        <w:rPr>
          <w:rFonts w:ascii="Arial" w:hAnsi="Arial" w:cs="Arial"/>
          <w:sz w:val="24"/>
          <w:szCs w:val="24"/>
        </w:rPr>
        <w:t xml:space="preserve">. </w:t>
      </w:r>
    </w:p>
    <w:p w14:paraId="0894F05F" w14:textId="77777777" w:rsidR="00981789" w:rsidRPr="00DF25E5" w:rsidRDefault="00981789" w:rsidP="00DF25E5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4C654AD6" w14:textId="77777777" w:rsidR="007C6F4F" w:rsidRDefault="007C6F4F" w:rsidP="00C2655D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Dicho informe </w:t>
      </w:r>
      <w:r w:rsidR="00AC2FAA" w:rsidRPr="00D33062">
        <w:rPr>
          <w:rFonts w:ascii="Arial" w:hAnsi="Arial" w:cs="Arial"/>
          <w:sz w:val="24"/>
          <w:szCs w:val="24"/>
        </w:rPr>
        <w:t xml:space="preserve">de resultados </w:t>
      </w:r>
      <w:r w:rsidRPr="00D33062">
        <w:rPr>
          <w:rFonts w:ascii="Arial" w:hAnsi="Arial" w:cs="Arial"/>
          <w:sz w:val="24"/>
          <w:szCs w:val="24"/>
        </w:rPr>
        <w:t xml:space="preserve">se hará llegar, en un plazo no mayor a cinco días hábiles, contado a partir de que se suscriban las cédulas de observaciones. </w:t>
      </w:r>
    </w:p>
    <w:p w14:paraId="41C3BA0D" w14:textId="77777777" w:rsidR="00DF25E5" w:rsidRPr="00D33062" w:rsidRDefault="00DF25E5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F4DDC4" w14:textId="77777777" w:rsidR="007C6F4F" w:rsidRDefault="007C6F4F" w:rsidP="00C2655D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</w:t>
      </w:r>
      <w:r w:rsidR="00AC2FAA" w:rsidRPr="00D33062">
        <w:rPr>
          <w:rFonts w:ascii="Arial" w:hAnsi="Arial" w:cs="Arial"/>
          <w:sz w:val="24"/>
          <w:szCs w:val="24"/>
        </w:rPr>
        <w:t>Informe de Resultados de la Verificación</w:t>
      </w:r>
      <w:r w:rsidR="00A115D0" w:rsidRPr="00D33062">
        <w:rPr>
          <w:rFonts w:ascii="Arial" w:hAnsi="Arial" w:cs="Arial"/>
          <w:sz w:val="24"/>
          <w:szCs w:val="24"/>
        </w:rPr>
        <w:t xml:space="preserve"> o Auditoría</w:t>
      </w:r>
      <w:r w:rsidRPr="00D33062">
        <w:rPr>
          <w:rFonts w:ascii="Arial" w:hAnsi="Arial" w:cs="Arial"/>
          <w:sz w:val="24"/>
          <w:szCs w:val="24"/>
        </w:rPr>
        <w:t>, se integrará con los antecedentes</w:t>
      </w:r>
      <w:r w:rsidR="00A115D0" w:rsidRPr="00D33062">
        <w:rPr>
          <w:rFonts w:ascii="Arial" w:hAnsi="Arial" w:cs="Arial"/>
          <w:sz w:val="24"/>
          <w:szCs w:val="24"/>
        </w:rPr>
        <w:t xml:space="preserve"> correspondientes</w:t>
      </w:r>
      <w:r w:rsidRPr="00D33062">
        <w:rPr>
          <w:rFonts w:ascii="Arial" w:hAnsi="Arial" w:cs="Arial"/>
          <w:sz w:val="24"/>
          <w:szCs w:val="24"/>
        </w:rPr>
        <w:t xml:space="preserve">; el objeto y periodo revisado; los resultados de los trabajos desarrollados; la conclusión y las respectivas cédulas de observaciones. Cuando la </w:t>
      </w:r>
      <w:r w:rsidR="00067C9E" w:rsidRPr="00D33062">
        <w:rPr>
          <w:rFonts w:ascii="Arial" w:hAnsi="Arial" w:cs="Arial"/>
          <w:sz w:val="24"/>
          <w:szCs w:val="24"/>
        </w:rPr>
        <w:t>verificación</w:t>
      </w:r>
      <w:r w:rsidR="00A115D0" w:rsidRPr="00D33062">
        <w:rPr>
          <w:rFonts w:ascii="Arial" w:hAnsi="Arial" w:cs="Arial"/>
          <w:sz w:val="24"/>
          <w:szCs w:val="24"/>
        </w:rPr>
        <w:t xml:space="preserve"> o auditoría</w:t>
      </w:r>
      <w:r w:rsidR="00067C9E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 xml:space="preserve">no permita determinar observación alguna, el informe se comunicará dentro del plazo establecido para realizar la </w:t>
      </w:r>
      <w:r w:rsidR="00067C9E" w:rsidRPr="00D33062">
        <w:rPr>
          <w:rFonts w:ascii="Arial" w:hAnsi="Arial" w:cs="Arial"/>
          <w:sz w:val="24"/>
          <w:szCs w:val="24"/>
        </w:rPr>
        <w:t>verificación</w:t>
      </w:r>
      <w:r w:rsidRPr="00D33062">
        <w:rPr>
          <w:rFonts w:ascii="Arial" w:hAnsi="Arial" w:cs="Arial"/>
          <w:sz w:val="24"/>
          <w:szCs w:val="24"/>
        </w:rPr>
        <w:t xml:space="preserve">. </w:t>
      </w:r>
    </w:p>
    <w:p w14:paraId="0CC56529" w14:textId="77777777" w:rsidR="00DF25E5" w:rsidRPr="00D33062" w:rsidRDefault="00DF25E5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EC82DE" w14:textId="77777777" w:rsidR="007C6F4F" w:rsidRPr="00D33062" w:rsidRDefault="007C6F4F" w:rsidP="00C2655D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Los hallazgos y las cédulas preliminares podrán comentarse durante la </w:t>
      </w:r>
      <w:r w:rsidR="0086577D" w:rsidRPr="00D33062">
        <w:rPr>
          <w:rFonts w:ascii="Arial" w:hAnsi="Arial" w:cs="Arial"/>
          <w:sz w:val="24"/>
          <w:szCs w:val="24"/>
        </w:rPr>
        <w:t xml:space="preserve">verificación </w:t>
      </w:r>
      <w:r w:rsidR="00A115D0" w:rsidRPr="00D33062">
        <w:rPr>
          <w:rFonts w:ascii="Arial" w:hAnsi="Arial" w:cs="Arial"/>
          <w:sz w:val="24"/>
          <w:szCs w:val="24"/>
        </w:rPr>
        <w:t xml:space="preserve">o auditoría </w:t>
      </w:r>
      <w:r w:rsidRPr="00D33062">
        <w:rPr>
          <w:rFonts w:ascii="Arial" w:hAnsi="Arial" w:cs="Arial"/>
          <w:sz w:val="24"/>
          <w:szCs w:val="24"/>
        </w:rPr>
        <w:t xml:space="preserve">previamente a su presentación para firma. </w:t>
      </w:r>
    </w:p>
    <w:p w14:paraId="2BB0F6CC" w14:textId="77777777" w:rsidR="00981789" w:rsidRPr="00D33062" w:rsidRDefault="00981789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65503F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V </w:t>
      </w:r>
    </w:p>
    <w:p w14:paraId="45C4534F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Del Seguimiento de las Observaciones </w:t>
      </w:r>
      <w:r w:rsidR="00F208AE" w:rsidRPr="00D33062">
        <w:rPr>
          <w:rFonts w:ascii="Arial" w:hAnsi="Arial" w:cs="Arial"/>
          <w:b/>
          <w:sz w:val="24"/>
          <w:szCs w:val="24"/>
        </w:rPr>
        <w:t>Determinadas en las Verificaciones o Auditorías</w:t>
      </w:r>
    </w:p>
    <w:p w14:paraId="0DA812CC" w14:textId="77777777" w:rsidR="00CB187F" w:rsidRPr="00D33062" w:rsidRDefault="00CB187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BCD00C" w14:textId="46D5DCA3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="00CD51E2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>remitirá a</w:t>
      </w:r>
      <w:r w:rsidR="00282C8E" w:rsidRPr="00D33062">
        <w:rPr>
          <w:rFonts w:ascii="Arial" w:hAnsi="Arial" w:cs="Arial"/>
          <w:sz w:val="24"/>
          <w:szCs w:val="24"/>
        </w:rPr>
        <w:t xml:space="preserve"> </w:t>
      </w:r>
      <w:r w:rsidRPr="00D33062">
        <w:rPr>
          <w:rFonts w:ascii="Arial" w:hAnsi="Arial" w:cs="Arial"/>
          <w:sz w:val="24"/>
          <w:szCs w:val="24"/>
        </w:rPr>
        <w:t>l</w:t>
      </w:r>
      <w:r w:rsidR="00282C8E" w:rsidRPr="00D33062">
        <w:rPr>
          <w:rFonts w:ascii="Arial" w:hAnsi="Arial" w:cs="Arial"/>
          <w:sz w:val="24"/>
          <w:szCs w:val="24"/>
        </w:rPr>
        <w:t>a Dirección de Datos Personales</w:t>
      </w:r>
      <w:r w:rsidRPr="00D33062">
        <w:rPr>
          <w:rFonts w:ascii="Arial" w:hAnsi="Arial" w:cs="Arial"/>
          <w:sz w:val="24"/>
          <w:szCs w:val="24"/>
        </w:rPr>
        <w:t xml:space="preserve">, dentro de los </w:t>
      </w:r>
      <w:r w:rsidR="00981789" w:rsidRPr="00D33062">
        <w:rPr>
          <w:rFonts w:ascii="Arial" w:hAnsi="Arial" w:cs="Arial"/>
          <w:sz w:val="24"/>
          <w:szCs w:val="24"/>
        </w:rPr>
        <w:t>cuarenta y cinco</w:t>
      </w:r>
      <w:r w:rsidRPr="00D33062">
        <w:rPr>
          <w:rFonts w:ascii="Arial" w:hAnsi="Arial" w:cs="Arial"/>
          <w:sz w:val="24"/>
          <w:szCs w:val="24"/>
        </w:rPr>
        <w:t xml:space="preserve"> días posteriores a la firma de la cédula de observaciones, la documentación que compruebe las acciones realizadas para la atención de las observaciones. </w:t>
      </w:r>
    </w:p>
    <w:p w14:paraId="3EF8ADED" w14:textId="77777777" w:rsidR="00981789" w:rsidRPr="00D33062" w:rsidRDefault="00981789" w:rsidP="00981789">
      <w:pPr>
        <w:pStyle w:val="Prrafode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18627BD" w14:textId="77777777" w:rsidR="007C6F4F" w:rsidRPr="00D33062" w:rsidRDefault="007C6F4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Una vez revisada la documentación remitida por el </w:t>
      </w:r>
      <w:r w:rsidR="00F764D9" w:rsidRPr="00D33062">
        <w:rPr>
          <w:rFonts w:ascii="Arial" w:hAnsi="Arial" w:cs="Arial"/>
          <w:sz w:val="24"/>
          <w:szCs w:val="24"/>
        </w:rPr>
        <w:t>Responsable del Sujeto Obligado</w:t>
      </w:r>
      <w:r w:rsidRPr="00D33062">
        <w:rPr>
          <w:rFonts w:ascii="Arial" w:hAnsi="Arial" w:cs="Arial"/>
          <w:sz w:val="24"/>
          <w:szCs w:val="24"/>
        </w:rPr>
        <w:t xml:space="preserve">, el resultado se hará constar en cédulas de seguimiento, mismas que contendrán la descripción de la observación; las recomendaciones planteadas y las acciones realizadas, así como el nombre, cargo y firma de los </w:t>
      </w:r>
      <w:r w:rsidR="0086577D" w:rsidRPr="00D33062">
        <w:rPr>
          <w:rFonts w:ascii="Arial" w:hAnsi="Arial" w:cs="Arial"/>
          <w:sz w:val="24"/>
          <w:szCs w:val="24"/>
        </w:rPr>
        <w:t xml:space="preserve">verificadores </w:t>
      </w:r>
      <w:r w:rsidR="007D23C4" w:rsidRPr="00D33062">
        <w:rPr>
          <w:rFonts w:ascii="Arial" w:hAnsi="Arial" w:cs="Arial"/>
          <w:sz w:val="24"/>
          <w:szCs w:val="24"/>
        </w:rPr>
        <w:t xml:space="preserve">o auditores </w:t>
      </w:r>
      <w:r w:rsidRPr="00D33062">
        <w:rPr>
          <w:rFonts w:ascii="Arial" w:hAnsi="Arial" w:cs="Arial"/>
          <w:sz w:val="24"/>
          <w:szCs w:val="24"/>
        </w:rPr>
        <w:t xml:space="preserve">responsables de coordinar y supervisar el seguimiento. </w:t>
      </w:r>
    </w:p>
    <w:p w14:paraId="65353151" w14:textId="77777777" w:rsidR="00981789" w:rsidRPr="00D33062" w:rsidRDefault="00981789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2AF4D29" w14:textId="77777777" w:rsidR="008827CF" w:rsidRPr="00D33062" w:rsidRDefault="008827CF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Cuando resulte insuficiente la información que para solventar las observaciones presente el Responsable, la Dirección de Datos Personales, deberá promover su atención a través de requerimientos de información.</w:t>
      </w:r>
    </w:p>
    <w:p w14:paraId="2A2FED05" w14:textId="77777777" w:rsidR="007C6F4F" w:rsidRPr="00D33062" w:rsidRDefault="00282C8E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De no solventarse las observaciones se hará del conocimiento del Pleno del Instituto para los efectos conducentes</w:t>
      </w:r>
      <w:r w:rsidR="007C6F4F" w:rsidRPr="00D33062">
        <w:rPr>
          <w:rFonts w:ascii="Arial" w:hAnsi="Arial" w:cs="Arial"/>
          <w:sz w:val="24"/>
          <w:szCs w:val="24"/>
        </w:rPr>
        <w:t xml:space="preserve">. </w:t>
      </w:r>
    </w:p>
    <w:p w14:paraId="03E5CF37" w14:textId="77777777" w:rsidR="00CB187F" w:rsidRPr="00D33062" w:rsidRDefault="00CB187F" w:rsidP="00DF25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A4AB77" w14:textId="5F5F367D" w:rsidR="007C6F4F" w:rsidRPr="00D33062" w:rsidRDefault="007C6F4F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Si derivado del seguimiento de las observaciones se determinan actos u omisiones de servidores públicos en el desempeño de sus funciones que pudieran constituir responsabilidad, se </w:t>
      </w:r>
      <w:r w:rsidR="00293AB9" w:rsidRPr="00D33062">
        <w:rPr>
          <w:rFonts w:ascii="Arial" w:hAnsi="Arial" w:cs="Arial"/>
          <w:sz w:val="24"/>
          <w:szCs w:val="24"/>
        </w:rPr>
        <w:t>hará del conocimiento del Pleno del Instituto para los efectos conducentes.</w:t>
      </w:r>
    </w:p>
    <w:p w14:paraId="0038BD60" w14:textId="77777777" w:rsidR="00FA30CA" w:rsidRPr="00D33062" w:rsidRDefault="00FA30CA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52B51E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CAPITULO VI </w:t>
      </w:r>
    </w:p>
    <w:p w14:paraId="4AFB2547" w14:textId="77777777" w:rsidR="007C6F4F" w:rsidRPr="00D33062" w:rsidRDefault="007C6F4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De la Determinación de Irregularidades con Presunta Responsabilidad Administrativa </w:t>
      </w:r>
    </w:p>
    <w:p w14:paraId="224B1FD0" w14:textId="77777777" w:rsidR="00CB187F" w:rsidRPr="00D33062" w:rsidRDefault="00CB187F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D1E56B" w14:textId="7213ED50" w:rsidR="00D14589" w:rsidRPr="00D33062" w:rsidRDefault="008A3191" w:rsidP="00C2655D">
      <w:pPr>
        <w:pStyle w:val="Prrafodelista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>Si como resultado de la Verificación, Auditoría o Seguimiento, se determinan actos u omisiones con presunta responsabilidad administrativa, se harán constar en un informe de presunta responsabilidad administrativa, al cual se deberán anexar las constancias originales o en su caso copias certificadas que acrediten la comisión de los actos u omisiones en que incurrieron los servidores públicos, así como de sus expedientes personales.</w:t>
      </w:r>
    </w:p>
    <w:p w14:paraId="525AFE6E" w14:textId="1C667E65" w:rsidR="00645FCA" w:rsidRPr="00D33062" w:rsidRDefault="008A3191" w:rsidP="00C2655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sz w:val="24"/>
          <w:szCs w:val="24"/>
        </w:rPr>
        <w:t xml:space="preserve">Derivado de las infracciones a la </w:t>
      </w:r>
      <w:r w:rsidR="00444143" w:rsidRPr="00D33062">
        <w:rPr>
          <w:rFonts w:ascii="Arial" w:hAnsi="Arial" w:cs="Arial"/>
          <w:sz w:val="24"/>
          <w:szCs w:val="24"/>
        </w:rPr>
        <w:t>Ley de Datos</w:t>
      </w:r>
      <w:r w:rsidRPr="00D33062">
        <w:rPr>
          <w:rFonts w:ascii="Arial" w:hAnsi="Arial" w:cs="Arial"/>
          <w:sz w:val="24"/>
          <w:szCs w:val="24"/>
        </w:rPr>
        <w:t>, se estará a lo dispuesto en la misma, así como y demás ordenamientos que deriven de ésta.</w:t>
      </w:r>
    </w:p>
    <w:p w14:paraId="424C9500" w14:textId="77777777" w:rsidR="00523027" w:rsidRPr="00D33062" w:rsidRDefault="00523027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D50DC" w14:textId="77777777" w:rsidR="00EC4C2C" w:rsidRPr="00D33062" w:rsidRDefault="00EC4C2C" w:rsidP="00C265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3062">
        <w:rPr>
          <w:rFonts w:ascii="Arial" w:hAnsi="Arial" w:cs="Arial"/>
          <w:b/>
          <w:sz w:val="24"/>
          <w:szCs w:val="24"/>
          <w:u w:val="single"/>
        </w:rPr>
        <w:t>TRANSITORIOS:</w:t>
      </w:r>
    </w:p>
    <w:p w14:paraId="696A31E3" w14:textId="77777777" w:rsidR="00444143" w:rsidRPr="00D33062" w:rsidRDefault="00444143" w:rsidP="00DF25E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B3ED3A" w14:textId="50FC2B97" w:rsidR="00EC4C2C" w:rsidRPr="00D33062" w:rsidRDefault="00EC4C2C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PRIMERO. </w:t>
      </w:r>
      <w:r w:rsidRPr="00D33062">
        <w:rPr>
          <w:rFonts w:ascii="Arial" w:hAnsi="Arial" w:cs="Arial"/>
          <w:sz w:val="24"/>
          <w:szCs w:val="24"/>
        </w:rPr>
        <w:t xml:space="preserve">Los presentes Lineamientos entrarán en vigor </w:t>
      </w:r>
      <w:r w:rsidR="00DA328D" w:rsidRPr="00D33062">
        <w:rPr>
          <w:rFonts w:ascii="Arial" w:hAnsi="Arial" w:cs="Arial"/>
          <w:sz w:val="24"/>
          <w:szCs w:val="24"/>
        </w:rPr>
        <w:t xml:space="preserve">al día siguiente de su publicación </w:t>
      </w:r>
      <w:r w:rsidR="005F7122" w:rsidRPr="00D33062">
        <w:rPr>
          <w:rFonts w:ascii="Arial" w:hAnsi="Arial" w:cs="Arial"/>
          <w:sz w:val="24"/>
          <w:szCs w:val="24"/>
        </w:rPr>
        <w:t>en la Gaceta Oficial de la Ciudad de México</w:t>
      </w:r>
      <w:r w:rsidRPr="00D33062">
        <w:rPr>
          <w:rFonts w:ascii="Arial" w:hAnsi="Arial" w:cs="Arial"/>
          <w:sz w:val="24"/>
          <w:szCs w:val="24"/>
        </w:rPr>
        <w:t>.</w:t>
      </w:r>
    </w:p>
    <w:p w14:paraId="29B2E4E2" w14:textId="77777777" w:rsidR="00F11659" w:rsidRPr="00D33062" w:rsidRDefault="00F11659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A093BB" w14:textId="77777777" w:rsidR="00EC4C2C" w:rsidRPr="00D33062" w:rsidRDefault="00EC4C2C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SEGUNDO. </w:t>
      </w:r>
      <w:r w:rsidRPr="00D33062">
        <w:rPr>
          <w:rFonts w:ascii="Arial" w:hAnsi="Arial" w:cs="Arial"/>
          <w:sz w:val="24"/>
          <w:szCs w:val="24"/>
        </w:rPr>
        <w:t>Se abrogan los Lineamientos para la realización de Visitas de Inspección a los Sujetos Obligados de la Ciudad de México, aprobados en sesión ordinaria el veintiséis de octubre de dos mil dieciséis, por el Pleno del Instituto de Acceso a la Información Pública y Protección de Datos Personales del Distrito Federal.</w:t>
      </w:r>
    </w:p>
    <w:p w14:paraId="44B1D08F" w14:textId="77777777" w:rsidR="00981789" w:rsidRPr="00D33062" w:rsidRDefault="00981789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500F41" w14:textId="77777777" w:rsidR="00EC4C2C" w:rsidRPr="00D33062" w:rsidRDefault="00EC4C2C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TERCERO. </w:t>
      </w:r>
      <w:r w:rsidRPr="00D33062">
        <w:rPr>
          <w:rFonts w:ascii="Arial" w:hAnsi="Arial" w:cs="Arial"/>
          <w:sz w:val="24"/>
          <w:szCs w:val="24"/>
        </w:rPr>
        <w:t xml:space="preserve">Los presentes Lineamientos son de observancia obligatoria para el Instituto y los responsables del procedimiento de verificación o de auditoria. </w:t>
      </w:r>
    </w:p>
    <w:p w14:paraId="749AD982" w14:textId="77777777" w:rsidR="00981789" w:rsidRPr="00D33062" w:rsidRDefault="00981789" w:rsidP="00C265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65EB6E" w14:textId="77777777" w:rsidR="00EC4C2C" w:rsidRPr="00D33062" w:rsidRDefault="00EC4C2C" w:rsidP="00C265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CUARTO. </w:t>
      </w:r>
      <w:r w:rsidRPr="00D33062">
        <w:rPr>
          <w:rFonts w:ascii="Arial" w:hAnsi="Arial" w:cs="Arial"/>
          <w:sz w:val="24"/>
          <w:szCs w:val="24"/>
        </w:rPr>
        <w:t>Los asuntos presentados a partir de la entrada en vigor de la Ley de Datos, se tramitarán y resolverán conforme a los presentes Lineamientos.</w:t>
      </w:r>
    </w:p>
    <w:p w14:paraId="1B1B912D" w14:textId="36D2CD5E" w:rsidR="00523027" w:rsidRPr="00D33062" w:rsidRDefault="00523027" w:rsidP="00CD3DFE">
      <w:pPr>
        <w:spacing w:after="0" w:line="276" w:lineRule="auto"/>
        <w:ind w:left="568" w:hanging="568"/>
        <w:jc w:val="both"/>
        <w:rPr>
          <w:rFonts w:ascii="Arial" w:hAnsi="Arial" w:cs="Arial"/>
          <w:b/>
          <w:sz w:val="24"/>
          <w:szCs w:val="24"/>
        </w:rPr>
      </w:pPr>
    </w:p>
    <w:p w14:paraId="58089BEF" w14:textId="2678A2E7" w:rsidR="00086FFD" w:rsidRPr="00D33062" w:rsidRDefault="00086FFD" w:rsidP="00086F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QUINTO. </w:t>
      </w:r>
      <w:r w:rsidRPr="00D33062">
        <w:rPr>
          <w:rFonts w:ascii="Arial" w:hAnsi="Arial" w:cs="Arial"/>
          <w:sz w:val="24"/>
          <w:szCs w:val="24"/>
        </w:rPr>
        <w:t xml:space="preserve">Se instruye a la Dirección de Datos Personales del Instituto de Transparencia, Acceso a la Información Pública, Protección de Datos Personales y Rendición de Cuentas de la Ciudad de México, para que, en el ámbito de sus atribuciones, realice las gestiones necesarias para presentar el programa anual de verificación y los puntos a verificar correspondientes </w:t>
      </w:r>
      <w:r w:rsidR="005F7122" w:rsidRPr="00D33062">
        <w:rPr>
          <w:rFonts w:ascii="Arial" w:hAnsi="Arial" w:cs="Arial"/>
          <w:sz w:val="24"/>
          <w:szCs w:val="24"/>
        </w:rPr>
        <w:t xml:space="preserve">al </w:t>
      </w:r>
      <w:r w:rsidRPr="00D33062">
        <w:rPr>
          <w:rFonts w:ascii="Arial" w:hAnsi="Arial" w:cs="Arial"/>
          <w:sz w:val="24"/>
          <w:szCs w:val="24"/>
        </w:rPr>
        <w:t>año dos mil diecinueve, una vez que entren en vigor los presentes Lineamientos.</w:t>
      </w:r>
    </w:p>
    <w:p w14:paraId="5D530666" w14:textId="77777777" w:rsidR="00086FFD" w:rsidRPr="00D33062" w:rsidRDefault="00086FFD" w:rsidP="00086FFD">
      <w:pPr>
        <w:spacing w:after="0" w:line="276" w:lineRule="auto"/>
        <w:ind w:left="568" w:hanging="568"/>
        <w:jc w:val="both"/>
        <w:rPr>
          <w:rFonts w:ascii="Arial" w:hAnsi="Arial" w:cs="Arial"/>
          <w:b/>
          <w:sz w:val="24"/>
          <w:szCs w:val="24"/>
        </w:rPr>
      </w:pPr>
    </w:p>
    <w:p w14:paraId="1F32BAF8" w14:textId="313AE6B8" w:rsidR="00086FFD" w:rsidRPr="00086FFD" w:rsidRDefault="00086FFD" w:rsidP="00086F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3062">
        <w:rPr>
          <w:rFonts w:ascii="Arial" w:hAnsi="Arial" w:cs="Arial"/>
          <w:b/>
          <w:sz w:val="24"/>
          <w:szCs w:val="24"/>
        </w:rPr>
        <w:t xml:space="preserve">SEXTO. </w:t>
      </w:r>
      <w:r w:rsidRPr="00D33062">
        <w:rPr>
          <w:rFonts w:ascii="Arial" w:hAnsi="Arial" w:cs="Arial"/>
          <w:sz w:val="24"/>
          <w:szCs w:val="24"/>
        </w:rPr>
        <w:t>Se solicita a la Dirección de Administración y Finanzas</w:t>
      </w:r>
      <w:r w:rsidR="00DA2826" w:rsidRPr="00D33062">
        <w:rPr>
          <w:rFonts w:ascii="Arial" w:hAnsi="Arial" w:cs="Arial"/>
          <w:sz w:val="24"/>
          <w:szCs w:val="24"/>
        </w:rPr>
        <w:t xml:space="preserve"> </w:t>
      </w:r>
      <w:r w:rsidR="00B663E0" w:rsidRPr="00D33062">
        <w:rPr>
          <w:rFonts w:ascii="Arial" w:hAnsi="Arial" w:cs="Arial"/>
          <w:sz w:val="24"/>
          <w:szCs w:val="24"/>
        </w:rPr>
        <w:t xml:space="preserve">del Instituto </w:t>
      </w:r>
      <w:r w:rsidR="00DA2826" w:rsidRPr="00D33062">
        <w:rPr>
          <w:rFonts w:ascii="Arial" w:hAnsi="Arial" w:cs="Arial"/>
          <w:sz w:val="24"/>
          <w:szCs w:val="24"/>
        </w:rPr>
        <w:t xml:space="preserve">que tome las medidas necesarias a fin </w:t>
      </w:r>
      <w:r w:rsidRPr="00D33062">
        <w:rPr>
          <w:rFonts w:ascii="Arial" w:hAnsi="Arial" w:cs="Arial"/>
          <w:sz w:val="24"/>
          <w:szCs w:val="24"/>
        </w:rPr>
        <w:t>de estar en posibilidad de llevar las auditorías a que hacen referencia los presentes Lineamientos.</w:t>
      </w:r>
    </w:p>
    <w:sectPr w:rsidR="00086FFD" w:rsidRPr="00086FFD" w:rsidSect="00B663E0">
      <w:headerReference w:type="default" r:id="rId9"/>
      <w:footerReference w:type="default" r:id="rId10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ECA2" w14:textId="77777777" w:rsidR="00FE008D" w:rsidRDefault="00FE008D" w:rsidP="0042478C">
      <w:pPr>
        <w:spacing w:after="0" w:line="240" w:lineRule="auto"/>
      </w:pPr>
      <w:r>
        <w:separator/>
      </w:r>
    </w:p>
  </w:endnote>
  <w:endnote w:type="continuationSeparator" w:id="0">
    <w:p w14:paraId="386AB3C4" w14:textId="77777777" w:rsidR="00FE008D" w:rsidRDefault="00FE008D" w:rsidP="004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FE90" w14:textId="77777777" w:rsidR="008E2CA7" w:rsidRPr="008E2CA7" w:rsidRDefault="008E2CA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8E2CA7">
      <w:rPr>
        <w:color w:val="000000" w:themeColor="text1"/>
        <w:spacing w:val="60"/>
        <w:sz w:val="20"/>
        <w:szCs w:val="20"/>
        <w:lang w:val="es-ES"/>
      </w:rPr>
      <w:t>Página</w:t>
    </w:r>
    <w:r w:rsidRPr="008E2CA7">
      <w:rPr>
        <w:color w:val="000000" w:themeColor="text1"/>
        <w:sz w:val="20"/>
        <w:szCs w:val="20"/>
        <w:lang w:val="es-ES"/>
      </w:rPr>
      <w:t xml:space="preserve"> </w:t>
    </w:r>
    <w:r w:rsidRPr="008E2CA7">
      <w:rPr>
        <w:color w:val="000000" w:themeColor="text1"/>
        <w:sz w:val="20"/>
        <w:szCs w:val="20"/>
      </w:rPr>
      <w:fldChar w:fldCharType="begin"/>
    </w:r>
    <w:r w:rsidRPr="008E2CA7">
      <w:rPr>
        <w:color w:val="000000" w:themeColor="text1"/>
        <w:sz w:val="20"/>
        <w:szCs w:val="20"/>
      </w:rPr>
      <w:instrText>PAGE   \* MERGEFORMAT</w:instrText>
    </w:r>
    <w:r w:rsidRPr="008E2CA7">
      <w:rPr>
        <w:color w:val="000000" w:themeColor="text1"/>
        <w:sz w:val="20"/>
        <w:szCs w:val="20"/>
      </w:rPr>
      <w:fldChar w:fldCharType="separate"/>
    </w:r>
    <w:r w:rsidR="008E2051" w:rsidRPr="008E2051">
      <w:rPr>
        <w:noProof/>
        <w:color w:val="000000" w:themeColor="text1"/>
        <w:sz w:val="20"/>
        <w:szCs w:val="20"/>
        <w:lang w:val="es-ES"/>
      </w:rPr>
      <w:t>1</w:t>
    </w:r>
    <w:r w:rsidRPr="008E2CA7">
      <w:rPr>
        <w:color w:val="000000" w:themeColor="text1"/>
        <w:sz w:val="20"/>
        <w:szCs w:val="20"/>
      </w:rPr>
      <w:fldChar w:fldCharType="end"/>
    </w:r>
    <w:r w:rsidRPr="008E2CA7">
      <w:rPr>
        <w:color w:val="000000" w:themeColor="text1"/>
        <w:sz w:val="20"/>
        <w:szCs w:val="20"/>
        <w:lang w:val="es-ES"/>
      </w:rPr>
      <w:t xml:space="preserve"> | </w:t>
    </w:r>
    <w:r w:rsidRPr="008E2CA7">
      <w:rPr>
        <w:color w:val="000000" w:themeColor="text1"/>
        <w:sz w:val="20"/>
        <w:szCs w:val="20"/>
      </w:rPr>
      <w:fldChar w:fldCharType="begin"/>
    </w:r>
    <w:r w:rsidRPr="008E2CA7">
      <w:rPr>
        <w:color w:val="000000" w:themeColor="text1"/>
        <w:sz w:val="20"/>
        <w:szCs w:val="20"/>
      </w:rPr>
      <w:instrText>NUMPAGES  \* Arabic  \* MERGEFORMAT</w:instrText>
    </w:r>
    <w:r w:rsidRPr="008E2CA7">
      <w:rPr>
        <w:color w:val="000000" w:themeColor="text1"/>
        <w:sz w:val="20"/>
        <w:szCs w:val="20"/>
      </w:rPr>
      <w:fldChar w:fldCharType="separate"/>
    </w:r>
    <w:r w:rsidR="008E2051" w:rsidRPr="008E2051">
      <w:rPr>
        <w:noProof/>
        <w:color w:val="000000" w:themeColor="text1"/>
        <w:sz w:val="20"/>
        <w:szCs w:val="20"/>
        <w:lang w:val="es-ES"/>
      </w:rPr>
      <w:t>3</w:t>
    </w:r>
    <w:r w:rsidRPr="008E2CA7">
      <w:rPr>
        <w:color w:val="000000" w:themeColor="text1"/>
        <w:sz w:val="20"/>
        <w:szCs w:val="20"/>
      </w:rPr>
      <w:fldChar w:fldCharType="end"/>
    </w:r>
  </w:p>
  <w:p w14:paraId="458E07C4" w14:textId="77777777" w:rsidR="008E4B6F" w:rsidRDefault="008E4B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0E69" w14:textId="77777777" w:rsidR="00FE008D" w:rsidRDefault="00FE008D" w:rsidP="0042478C">
      <w:pPr>
        <w:spacing w:after="0" w:line="240" w:lineRule="auto"/>
      </w:pPr>
      <w:r>
        <w:separator/>
      </w:r>
    </w:p>
  </w:footnote>
  <w:footnote w:type="continuationSeparator" w:id="0">
    <w:p w14:paraId="6C19CF50" w14:textId="77777777" w:rsidR="00FE008D" w:rsidRDefault="00FE008D" w:rsidP="0042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6976" w14:textId="4A103588" w:rsidR="008E4B6F" w:rsidRDefault="00444143" w:rsidP="00A373EA">
    <w:pPr>
      <w:tabs>
        <w:tab w:val="center" w:pos="4420"/>
        <w:tab w:val="left" w:pos="4481"/>
      </w:tabs>
      <w:ind w:left="2268" w:right="49"/>
      <w:jc w:val="both"/>
      <w:rPr>
        <w:rFonts w:ascii="Arial" w:hAnsi="Arial" w:cs="Arial"/>
        <w:color w:val="07888A"/>
        <w:sz w:val="30"/>
        <w:szCs w:val="30"/>
      </w:rPr>
    </w:pPr>
    <w:r>
      <w:rPr>
        <w:rFonts w:ascii="Gill Sans" w:eastAsia="Calibri" w:hAnsi="Gill Sans" w:cs="Arial"/>
        <w:b/>
        <w:i/>
        <w:smallCaps/>
        <w:noProof/>
        <w:color w:val="07888A"/>
        <w:lang w:eastAsia="es-MX"/>
      </w:rPr>
      <w:drawing>
        <wp:anchor distT="0" distB="0" distL="114300" distR="114300" simplePos="0" relativeHeight="251657216" behindDoc="1" locked="0" layoutInCell="1" allowOverlap="1" wp14:anchorId="5B1D0EF3" wp14:editId="1CB1BB46">
          <wp:simplePos x="0" y="0"/>
          <wp:positionH relativeFrom="column">
            <wp:posOffset>-50165</wp:posOffset>
          </wp:positionH>
          <wp:positionV relativeFrom="paragraph">
            <wp:posOffset>-52705</wp:posOffset>
          </wp:positionV>
          <wp:extent cx="1271905" cy="604520"/>
          <wp:effectExtent l="0" t="0" r="4445" b="5080"/>
          <wp:wrapThrough wrapText="bothSides">
            <wp:wrapPolygon edited="0">
              <wp:start x="0" y="0"/>
              <wp:lineTo x="0" y="21101"/>
              <wp:lineTo x="21352" y="21101"/>
              <wp:lineTo x="2135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6F" w:rsidRPr="000F69E0">
      <w:rPr>
        <w:rFonts w:ascii="Gill Sans" w:eastAsia="Calibri" w:hAnsi="Gill Sans" w:cs="Arial"/>
        <w:b/>
        <w:i/>
        <w:smallCaps/>
        <w:color w:val="07888A"/>
      </w:rPr>
      <w:t>Instituto de Transparencia, Acceso a la Información Pública, Protección de Datos Personales y Rendición de Cuentas de la Ciudad de México</w:t>
    </w:r>
    <w:r w:rsidR="008E4B6F" w:rsidRPr="00935E95">
      <w:rPr>
        <w:rFonts w:ascii="Gill Sans" w:eastAsia="Calibri" w:hAnsi="Gill Sans" w:cs="Arial"/>
        <w:b/>
        <w:i/>
        <w:smallCaps/>
        <w:color w:val="07888A"/>
        <w:sz w:val="20"/>
        <w:szCs w:val="20"/>
      </w:rPr>
      <w:t>.</w:t>
    </w:r>
  </w:p>
  <w:p w14:paraId="1497C7B6" w14:textId="77777777" w:rsidR="008E4B6F" w:rsidRPr="00256F76" w:rsidRDefault="008E4B6F" w:rsidP="00256F76">
    <w:pPr>
      <w:tabs>
        <w:tab w:val="left" w:pos="1455"/>
        <w:tab w:val="left" w:pos="3020"/>
        <w:tab w:val="center" w:pos="4420"/>
        <w:tab w:val="right" w:pos="8647"/>
      </w:tabs>
      <w:spacing w:after="0"/>
      <w:ind w:left="-567"/>
      <w:jc w:val="right"/>
      <w:rPr>
        <w:rFonts w:ascii="Arial" w:hAnsi="Arial" w:cs="Arial"/>
        <w:color w:val="07888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8B0"/>
    <w:multiLevelType w:val="hybridMultilevel"/>
    <w:tmpl w:val="A2B0BC02"/>
    <w:lvl w:ilvl="0" w:tplc="B84CF070">
      <w:start w:val="1"/>
      <w:numFmt w:val="upperRoman"/>
      <w:lvlText w:val="%1."/>
      <w:lvlJc w:val="left"/>
      <w:pPr>
        <w:ind w:left="1429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B84CF070">
      <w:start w:val="1"/>
      <w:numFmt w:val="upperRoman"/>
      <w:lvlText w:val="%2."/>
      <w:lvlJc w:val="left"/>
      <w:pPr>
        <w:ind w:left="2149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A6BE0"/>
    <w:multiLevelType w:val="hybridMultilevel"/>
    <w:tmpl w:val="1AB871DE"/>
    <w:lvl w:ilvl="0" w:tplc="EE0E506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49A"/>
    <w:multiLevelType w:val="hybridMultilevel"/>
    <w:tmpl w:val="E7AA17AC"/>
    <w:lvl w:ilvl="0" w:tplc="E4961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43F"/>
    <w:multiLevelType w:val="hybridMultilevel"/>
    <w:tmpl w:val="7D6AEEAE"/>
    <w:lvl w:ilvl="0" w:tplc="346464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2CCFE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C96"/>
    <w:multiLevelType w:val="hybridMultilevel"/>
    <w:tmpl w:val="5FEEA014"/>
    <w:lvl w:ilvl="0" w:tplc="ED8CB7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1072D3"/>
    <w:multiLevelType w:val="hybridMultilevel"/>
    <w:tmpl w:val="D74E5764"/>
    <w:lvl w:ilvl="0" w:tplc="B84CF070">
      <w:start w:val="1"/>
      <w:numFmt w:val="upperRoman"/>
      <w:lvlText w:val="%1."/>
      <w:lvlJc w:val="left"/>
      <w:pPr>
        <w:ind w:left="1429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774DF8"/>
    <w:multiLevelType w:val="hybridMultilevel"/>
    <w:tmpl w:val="B3E4D1F6"/>
    <w:lvl w:ilvl="0" w:tplc="4B345AA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D46"/>
    <w:multiLevelType w:val="hybridMultilevel"/>
    <w:tmpl w:val="C35631B0"/>
    <w:lvl w:ilvl="0" w:tplc="09C8925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7FD"/>
    <w:multiLevelType w:val="hybridMultilevel"/>
    <w:tmpl w:val="4F3ADC88"/>
    <w:lvl w:ilvl="0" w:tplc="34646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1AA"/>
    <w:multiLevelType w:val="hybridMultilevel"/>
    <w:tmpl w:val="7806DA50"/>
    <w:lvl w:ilvl="0" w:tplc="3CE81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D22"/>
    <w:multiLevelType w:val="hybridMultilevel"/>
    <w:tmpl w:val="D0DE7F0E"/>
    <w:lvl w:ilvl="0" w:tplc="164E16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64E60"/>
    <w:multiLevelType w:val="hybridMultilevel"/>
    <w:tmpl w:val="AD0E6858"/>
    <w:lvl w:ilvl="0" w:tplc="80FCE3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938B1"/>
    <w:multiLevelType w:val="hybridMultilevel"/>
    <w:tmpl w:val="CEE8571A"/>
    <w:lvl w:ilvl="0" w:tplc="DB4A33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35666"/>
    <w:multiLevelType w:val="hybridMultilevel"/>
    <w:tmpl w:val="72C682F4"/>
    <w:lvl w:ilvl="0" w:tplc="0C6626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17851"/>
    <w:multiLevelType w:val="hybridMultilevel"/>
    <w:tmpl w:val="067C3832"/>
    <w:lvl w:ilvl="0" w:tplc="09C89250">
      <w:start w:val="1"/>
      <w:numFmt w:val="upperRoman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4597C12"/>
    <w:multiLevelType w:val="hybridMultilevel"/>
    <w:tmpl w:val="B5C000EC"/>
    <w:lvl w:ilvl="0" w:tplc="63F6477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18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0D6E"/>
    <w:multiLevelType w:val="hybridMultilevel"/>
    <w:tmpl w:val="058E6160"/>
    <w:lvl w:ilvl="0" w:tplc="B84CF070">
      <w:start w:val="1"/>
      <w:numFmt w:val="upperRoman"/>
      <w:lvlText w:val="%1."/>
      <w:lvlJc w:val="left"/>
      <w:pPr>
        <w:ind w:left="3621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B413C"/>
    <w:multiLevelType w:val="hybridMultilevel"/>
    <w:tmpl w:val="6402FFBC"/>
    <w:lvl w:ilvl="0" w:tplc="B0F40E7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1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560E"/>
    <w:multiLevelType w:val="hybridMultilevel"/>
    <w:tmpl w:val="E7AA17AC"/>
    <w:lvl w:ilvl="0" w:tplc="E4961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B178F"/>
    <w:multiLevelType w:val="hybridMultilevel"/>
    <w:tmpl w:val="E23CD968"/>
    <w:lvl w:ilvl="0" w:tplc="34646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457"/>
    <w:multiLevelType w:val="hybridMultilevel"/>
    <w:tmpl w:val="CB84067C"/>
    <w:lvl w:ilvl="0" w:tplc="34646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B52E6"/>
    <w:multiLevelType w:val="hybridMultilevel"/>
    <w:tmpl w:val="BE28886A"/>
    <w:lvl w:ilvl="0" w:tplc="32E6F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1"/>
  </w:num>
  <w:num w:numId="5">
    <w:abstractNumId w:val="6"/>
  </w:num>
  <w:num w:numId="6">
    <w:abstractNumId w:val="11"/>
  </w:num>
  <w:num w:numId="7">
    <w:abstractNumId w:val="16"/>
  </w:num>
  <w:num w:numId="8">
    <w:abstractNumId w:val="18"/>
  </w:num>
  <w:num w:numId="9">
    <w:abstractNumId w:val="10"/>
  </w:num>
  <w:num w:numId="10">
    <w:abstractNumId w:val="7"/>
  </w:num>
  <w:num w:numId="11">
    <w:abstractNumId w:val="15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  <w:num w:numId="19">
    <w:abstractNumId w:val="20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F"/>
    <w:rsid w:val="00002059"/>
    <w:rsid w:val="00004355"/>
    <w:rsid w:val="000065FB"/>
    <w:rsid w:val="0001271C"/>
    <w:rsid w:val="000128C7"/>
    <w:rsid w:val="0001368E"/>
    <w:rsid w:val="00013E7F"/>
    <w:rsid w:val="00024409"/>
    <w:rsid w:val="00033CFC"/>
    <w:rsid w:val="00034524"/>
    <w:rsid w:val="00042A23"/>
    <w:rsid w:val="00053315"/>
    <w:rsid w:val="000562C9"/>
    <w:rsid w:val="00064C45"/>
    <w:rsid w:val="00067847"/>
    <w:rsid w:val="00067C9E"/>
    <w:rsid w:val="0008425D"/>
    <w:rsid w:val="00086FFD"/>
    <w:rsid w:val="000900A2"/>
    <w:rsid w:val="00096223"/>
    <w:rsid w:val="0009744D"/>
    <w:rsid w:val="000A3E30"/>
    <w:rsid w:val="000B24E2"/>
    <w:rsid w:val="000B340C"/>
    <w:rsid w:val="000B51EE"/>
    <w:rsid w:val="000B5E4D"/>
    <w:rsid w:val="000C53DE"/>
    <w:rsid w:val="000C6872"/>
    <w:rsid w:val="000D007A"/>
    <w:rsid w:val="000D2F01"/>
    <w:rsid w:val="000E0F2E"/>
    <w:rsid w:val="000E28A0"/>
    <w:rsid w:val="000F3E40"/>
    <w:rsid w:val="00111782"/>
    <w:rsid w:val="00117B1A"/>
    <w:rsid w:val="00125300"/>
    <w:rsid w:val="00130579"/>
    <w:rsid w:val="001463F6"/>
    <w:rsid w:val="00152155"/>
    <w:rsid w:val="001574A2"/>
    <w:rsid w:val="00157FF0"/>
    <w:rsid w:val="00164C08"/>
    <w:rsid w:val="00165B5B"/>
    <w:rsid w:val="00170DBC"/>
    <w:rsid w:val="00171A29"/>
    <w:rsid w:val="001724E5"/>
    <w:rsid w:val="00172E6F"/>
    <w:rsid w:val="00176EED"/>
    <w:rsid w:val="001774E0"/>
    <w:rsid w:val="001832F8"/>
    <w:rsid w:val="00183BCF"/>
    <w:rsid w:val="001925C4"/>
    <w:rsid w:val="00192B53"/>
    <w:rsid w:val="00193A6A"/>
    <w:rsid w:val="00194DC6"/>
    <w:rsid w:val="001A4556"/>
    <w:rsid w:val="001B4C2E"/>
    <w:rsid w:val="001C2D01"/>
    <w:rsid w:val="001C4694"/>
    <w:rsid w:val="001C5033"/>
    <w:rsid w:val="001C513D"/>
    <w:rsid w:val="001C7BCC"/>
    <w:rsid w:val="001D6E04"/>
    <w:rsid w:val="001F3984"/>
    <w:rsid w:val="001F575D"/>
    <w:rsid w:val="001F634C"/>
    <w:rsid w:val="002059F0"/>
    <w:rsid w:val="002114BD"/>
    <w:rsid w:val="002172B1"/>
    <w:rsid w:val="00226812"/>
    <w:rsid w:val="00226F18"/>
    <w:rsid w:val="00245512"/>
    <w:rsid w:val="00256F76"/>
    <w:rsid w:val="00282C8E"/>
    <w:rsid w:val="00293000"/>
    <w:rsid w:val="00293AB9"/>
    <w:rsid w:val="002B4AF7"/>
    <w:rsid w:val="002D0268"/>
    <w:rsid w:val="002E709F"/>
    <w:rsid w:val="002E7918"/>
    <w:rsid w:val="002F0F7B"/>
    <w:rsid w:val="002F2D41"/>
    <w:rsid w:val="003009E1"/>
    <w:rsid w:val="00301A00"/>
    <w:rsid w:val="0030343D"/>
    <w:rsid w:val="00306319"/>
    <w:rsid w:val="003100A8"/>
    <w:rsid w:val="0031059E"/>
    <w:rsid w:val="003126E8"/>
    <w:rsid w:val="0031511A"/>
    <w:rsid w:val="00315AB1"/>
    <w:rsid w:val="0031662A"/>
    <w:rsid w:val="0032027E"/>
    <w:rsid w:val="00322B1A"/>
    <w:rsid w:val="00322C09"/>
    <w:rsid w:val="003235EB"/>
    <w:rsid w:val="0033014A"/>
    <w:rsid w:val="003312FB"/>
    <w:rsid w:val="003408F2"/>
    <w:rsid w:val="00340E27"/>
    <w:rsid w:val="00341AD9"/>
    <w:rsid w:val="00346A0A"/>
    <w:rsid w:val="003521E2"/>
    <w:rsid w:val="0036071C"/>
    <w:rsid w:val="00364CFF"/>
    <w:rsid w:val="003677BC"/>
    <w:rsid w:val="00371EF2"/>
    <w:rsid w:val="00376B18"/>
    <w:rsid w:val="00392A99"/>
    <w:rsid w:val="00395849"/>
    <w:rsid w:val="00396950"/>
    <w:rsid w:val="00396CA9"/>
    <w:rsid w:val="00397E90"/>
    <w:rsid w:val="003A2436"/>
    <w:rsid w:val="003A2884"/>
    <w:rsid w:val="003A2ECE"/>
    <w:rsid w:val="003A7278"/>
    <w:rsid w:val="003B7789"/>
    <w:rsid w:val="003C04B4"/>
    <w:rsid w:val="003E145F"/>
    <w:rsid w:val="003E7008"/>
    <w:rsid w:val="003F729E"/>
    <w:rsid w:val="0040158F"/>
    <w:rsid w:val="00402F94"/>
    <w:rsid w:val="00405AF9"/>
    <w:rsid w:val="00417FA5"/>
    <w:rsid w:val="0042164E"/>
    <w:rsid w:val="0042478C"/>
    <w:rsid w:val="00441AC0"/>
    <w:rsid w:val="004424EF"/>
    <w:rsid w:val="00444143"/>
    <w:rsid w:val="00445D76"/>
    <w:rsid w:val="0045232E"/>
    <w:rsid w:val="004628E2"/>
    <w:rsid w:val="004635CB"/>
    <w:rsid w:val="00464A49"/>
    <w:rsid w:val="00475024"/>
    <w:rsid w:val="004773C9"/>
    <w:rsid w:val="004813E3"/>
    <w:rsid w:val="0048594A"/>
    <w:rsid w:val="004859AF"/>
    <w:rsid w:val="004900F1"/>
    <w:rsid w:val="004942DA"/>
    <w:rsid w:val="00497621"/>
    <w:rsid w:val="004B34DE"/>
    <w:rsid w:val="004B3AFF"/>
    <w:rsid w:val="004B42D8"/>
    <w:rsid w:val="004F3B03"/>
    <w:rsid w:val="004F4011"/>
    <w:rsid w:val="004F6713"/>
    <w:rsid w:val="004F72C3"/>
    <w:rsid w:val="00501DBE"/>
    <w:rsid w:val="00501E95"/>
    <w:rsid w:val="00502160"/>
    <w:rsid w:val="00505772"/>
    <w:rsid w:val="00514F33"/>
    <w:rsid w:val="00515AA8"/>
    <w:rsid w:val="0051700F"/>
    <w:rsid w:val="005201C9"/>
    <w:rsid w:val="0052025E"/>
    <w:rsid w:val="00523027"/>
    <w:rsid w:val="005236E3"/>
    <w:rsid w:val="005250C9"/>
    <w:rsid w:val="00526A44"/>
    <w:rsid w:val="00526C59"/>
    <w:rsid w:val="005359F7"/>
    <w:rsid w:val="00544E57"/>
    <w:rsid w:val="00550B6C"/>
    <w:rsid w:val="00550E85"/>
    <w:rsid w:val="0055418E"/>
    <w:rsid w:val="005551EE"/>
    <w:rsid w:val="00563CFF"/>
    <w:rsid w:val="00571B68"/>
    <w:rsid w:val="0057589D"/>
    <w:rsid w:val="00575D03"/>
    <w:rsid w:val="00582EAA"/>
    <w:rsid w:val="005934B6"/>
    <w:rsid w:val="005A454E"/>
    <w:rsid w:val="005A512F"/>
    <w:rsid w:val="005B4119"/>
    <w:rsid w:val="005B4159"/>
    <w:rsid w:val="005B6E03"/>
    <w:rsid w:val="005C64CF"/>
    <w:rsid w:val="005C6BF0"/>
    <w:rsid w:val="005C74DE"/>
    <w:rsid w:val="005D32A3"/>
    <w:rsid w:val="005D54B7"/>
    <w:rsid w:val="005D642E"/>
    <w:rsid w:val="005F10ED"/>
    <w:rsid w:val="005F7122"/>
    <w:rsid w:val="00617D73"/>
    <w:rsid w:val="00620185"/>
    <w:rsid w:val="006320AC"/>
    <w:rsid w:val="00632CE6"/>
    <w:rsid w:val="00633EE8"/>
    <w:rsid w:val="00645ADE"/>
    <w:rsid w:val="00645BE5"/>
    <w:rsid w:val="00645FCA"/>
    <w:rsid w:val="006473D5"/>
    <w:rsid w:val="00672D00"/>
    <w:rsid w:val="00687572"/>
    <w:rsid w:val="0069703A"/>
    <w:rsid w:val="0069796D"/>
    <w:rsid w:val="006A1C54"/>
    <w:rsid w:val="006C3E6C"/>
    <w:rsid w:val="006E2066"/>
    <w:rsid w:val="006E213A"/>
    <w:rsid w:val="006E40F8"/>
    <w:rsid w:val="006E4161"/>
    <w:rsid w:val="006E53AE"/>
    <w:rsid w:val="006F084E"/>
    <w:rsid w:val="006F0B98"/>
    <w:rsid w:val="00700B04"/>
    <w:rsid w:val="00703CE9"/>
    <w:rsid w:val="00704512"/>
    <w:rsid w:val="00720961"/>
    <w:rsid w:val="0072255A"/>
    <w:rsid w:val="00746DB8"/>
    <w:rsid w:val="007532CF"/>
    <w:rsid w:val="0076481B"/>
    <w:rsid w:val="0076530A"/>
    <w:rsid w:val="0077274F"/>
    <w:rsid w:val="00775408"/>
    <w:rsid w:val="00775EAE"/>
    <w:rsid w:val="00776D82"/>
    <w:rsid w:val="00777AAC"/>
    <w:rsid w:val="0078312B"/>
    <w:rsid w:val="00786852"/>
    <w:rsid w:val="007A24C9"/>
    <w:rsid w:val="007B6C96"/>
    <w:rsid w:val="007C053F"/>
    <w:rsid w:val="007C3BB4"/>
    <w:rsid w:val="007C5914"/>
    <w:rsid w:val="007C6F4F"/>
    <w:rsid w:val="007D23C4"/>
    <w:rsid w:val="007E1533"/>
    <w:rsid w:val="00801068"/>
    <w:rsid w:val="0080147A"/>
    <w:rsid w:val="00816922"/>
    <w:rsid w:val="00817E92"/>
    <w:rsid w:val="00823EC3"/>
    <w:rsid w:val="00824B9A"/>
    <w:rsid w:val="00827F55"/>
    <w:rsid w:val="00833587"/>
    <w:rsid w:val="0084721E"/>
    <w:rsid w:val="0086577D"/>
    <w:rsid w:val="00871A53"/>
    <w:rsid w:val="00871CDD"/>
    <w:rsid w:val="00875880"/>
    <w:rsid w:val="00875B25"/>
    <w:rsid w:val="00880752"/>
    <w:rsid w:val="008827CF"/>
    <w:rsid w:val="00893D6B"/>
    <w:rsid w:val="0089455D"/>
    <w:rsid w:val="00894B91"/>
    <w:rsid w:val="008A3191"/>
    <w:rsid w:val="008A58CF"/>
    <w:rsid w:val="008B1570"/>
    <w:rsid w:val="008C0682"/>
    <w:rsid w:val="008C353F"/>
    <w:rsid w:val="008E0A74"/>
    <w:rsid w:val="008E2051"/>
    <w:rsid w:val="008E2679"/>
    <w:rsid w:val="008E2AB9"/>
    <w:rsid w:val="008E2CA7"/>
    <w:rsid w:val="008E2E3F"/>
    <w:rsid w:val="008E4B6F"/>
    <w:rsid w:val="008E57ED"/>
    <w:rsid w:val="008E693E"/>
    <w:rsid w:val="008F43C6"/>
    <w:rsid w:val="00914E0C"/>
    <w:rsid w:val="00914E31"/>
    <w:rsid w:val="0092170E"/>
    <w:rsid w:val="00932C08"/>
    <w:rsid w:val="00941014"/>
    <w:rsid w:val="00944C8B"/>
    <w:rsid w:val="00944F71"/>
    <w:rsid w:val="00951677"/>
    <w:rsid w:val="009577E5"/>
    <w:rsid w:val="0096220F"/>
    <w:rsid w:val="009645F3"/>
    <w:rsid w:val="00965270"/>
    <w:rsid w:val="00967C07"/>
    <w:rsid w:val="00971B10"/>
    <w:rsid w:val="0097281A"/>
    <w:rsid w:val="0097314F"/>
    <w:rsid w:val="00981789"/>
    <w:rsid w:val="009830C7"/>
    <w:rsid w:val="009942B8"/>
    <w:rsid w:val="00994345"/>
    <w:rsid w:val="009A094F"/>
    <w:rsid w:val="009A0CD5"/>
    <w:rsid w:val="009A2112"/>
    <w:rsid w:val="009A6CD9"/>
    <w:rsid w:val="009A7371"/>
    <w:rsid w:val="009B1FC4"/>
    <w:rsid w:val="009B3056"/>
    <w:rsid w:val="009B32D4"/>
    <w:rsid w:val="009B51AF"/>
    <w:rsid w:val="009B57DE"/>
    <w:rsid w:val="009C0BD1"/>
    <w:rsid w:val="009C1115"/>
    <w:rsid w:val="009C5B9B"/>
    <w:rsid w:val="009D1824"/>
    <w:rsid w:val="009D7EDC"/>
    <w:rsid w:val="009E4052"/>
    <w:rsid w:val="009E58E7"/>
    <w:rsid w:val="009E64A1"/>
    <w:rsid w:val="009E6681"/>
    <w:rsid w:val="00A042E4"/>
    <w:rsid w:val="00A066DB"/>
    <w:rsid w:val="00A115D0"/>
    <w:rsid w:val="00A12B51"/>
    <w:rsid w:val="00A16327"/>
    <w:rsid w:val="00A203E5"/>
    <w:rsid w:val="00A25FE7"/>
    <w:rsid w:val="00A308FC"/>
    <w:rsid w:val="00A334B0"/>
    <w:rsid w:val="00A36A0A"/>
    <w:rsid w:val="00A36D1D"/>
    <w:rsid w:val="00A373EA"/>
    <w:rsid w:val="00A37483"/>
    <w:rsid w:val="00A40B5E"/>
    <w:rsid w:val="00A4776A"/>
    <w:rsid w:val="00A5016E"/>
    <w:rsid w:val="00A55591"/>
    <w:rsid w:val="00A56991"/>
    <w:rsid w:val="00A60373"/>
    <w:rsid w:val="00A62018"/>
    <w:rsid w:val="00A659AA"/>
    <w:rsid w:val="00A661A3"/>
    <w:rsid w:val="00A768E0"/>
    <w:rsid w:val="00A85C1A"/>
    <w:rsid w:val="00A97DCC"/>
    <w:rsid w:val="00AC2FAA"/>
    <w:rsid w:val="00AD3FFC"/>
    <w:rsid w:val="00AD4EEC"/>
    <w:rsid w:val="00AD5883"/>
    <w:rsid w:val="00AD5CBB"/>
    <w:rsid w:val="00AD689E"/>
    <w:rsid w:val="00AE1055"/>
    <w:rsid w:val="00AF0F2A"/>
    <w:rsid w:val="00AF41D1"/>
    <w:rsid w:val="00AF46D2"/>
    <w:rsid w:val="00AF4A52"/>
    <w:rsid w:val="00AF7B83"/>
    <w:rsid w:val="00B04602"/>
    <w:rsid w:val="00B0477D"/>
    <w:rsid w:val="00B067DF"/>
    <w:rsid w:val="00B06B9C"/>
    <w:rsid w:val="00B12F66"/>
    <w:rsid w:val="00B1495E"/>
    <w:rsid w:val="00B14BB1"/>
    <w:rsid w:val="00B26842"/>
    <w:rsid w:val="00B2765E"/>
    <w:rsid w:val="00B373CF"/>
    <w:rsid w:val="00B431F4"/>
    <w:rsid w:val="00B53F28"/>
    <w:rsid w:val="00B573F5"/>
    <w:rsid w:val="00B60976"/>
    <w:rsid w:val="00B612BD"/>
    <w:rsid w:val="00B663E0"/>
    <w:rsid w:val="00B7175E"/>
    <w:rsid w:val="00B727D9"/>
    <w:rsid w:val="00B910B1"/>
    <w:rsid w:val="00B917F8"/>
    <w:rsid w:val="00B91917"/>
    <w:rsid w:val="00B959C4"/>
    <w:rsid w:val="00B976D9"/>
    <w:rsid w:val="00BA7EDA"/>
    <w:rsid w:val="00BB366D"/>
    <w:rsid w:val="00BC0A78"/>
    <w:rsid w:val="00BC761B"/>
    <w:rsid w:val="00BD3D01"/>
    <w:rsid w:val="00BF2E2E"/>
    <w:rsid w:val="00BF3D7B"/>
    <w:rsid w:val="00BF5144"/>
    <w:rsid w:val="00C02667"/>
    <w:rsid w:val="00C144D9"/>
    <w:rsid w:val="00C14C62"/>
    <w:rsid w:val="00C1626D"/>
    <w:rsid w:val="00C20821"/>
    <w:rsid w:val="00C239CF"/>
    <w:rsid w:val="00C2655D"/>
    <w:rsid w:val="00C301FE"/>
    <w:rsid w:val="00C420B4"/>
    <w:rsid w:val="00C4500C"/>
    <w:rsid w:val="00C51B72"/>
    <w:rsid w:val="00C51EFD"/>
    <w:rsid w:val="00C555E7"/>
    <w:rsid w:val="00C70BAB"/>
    <w:rsid w:val="00C7650C"/>
    <w:rsid w:val="00C76673"/>
    <w:rsid w:val="00CA0F10"/>
    <w:rsid w:val="00CB187F"/>
    <w:rsid w:val="00CC4F54"/>
    <w:rsid w:val="00CD0963"/>
    <w:rsid w:val="00CD3DFE"/>
    <w:rsid w:val="00CD51E2"/>
    <w:rsid w:val="00CD601C"/>
    <w:rsid w:val="00CE649E"/>
    <w:rsid w:val="00CE6B4A"/>
    <w:rsid w:val="00CE7E67"/>
    <w:rsid w:val="00CF2782"/>
    <w:rsid w:val="00CF39D1"/>
    <w:rsid w:val="00D0043B"/>
    <w:rsid w:val="00D0067A"/>
    <w:rsid w:val="00D01896"/>
    <w:rsid w:val="00D04366"/>
    <w:rsid w:val="00D0476B"/>
    <w:rsid w:val="00D06F44"/>
    <w:rsid w:val="00D14589"/>
    <w:rsid w:val="00D2397D"/>
    <w:rsid w:val="00D267BF"/>
    <w:rsid w:val="00D33062"/>
    <w:rsid w:val="00D368B2"/>
    <w:rsid w:val="00D52516"/>
    <w:rsid w:val="00D55867"/>
    <w:rsid w:val="00D578E0"/>
    <w:rsid w:val="00D7080A"/>
    <w:rsid w:val="00D70DE6"/>
    <w:rsid w:val="00D73AC4"/>
    <w:rsid w:val="00D8079A"/>
    <w:rsid w:val="00D80EE5"/>
    <w:rsid w:val="00D858E8"/>
    <w:rsid w:val="00D92D77"/>
    <w:rsid w:val="00DA2826"/>
    <w:rsid w:val="00DA328D"/>
    <w:rsid w:val="00DA4312"/>
    <w:rsid w:val="00DB2E96"/>
    <w:rsid w:val="00DC0D7A"/>
    <w:rsid w:val="00DC6024"/>
    <w:rsid w:val="00DD0740"/>
    <w:rsid w:val="00DD6BEE"/>
    <w:rsid w:val="00DE0C06"/>
    <w:rsid w:val="00DE1343"/>
    <w:rsid w:val="00DE1B58"/>
    <w:rsid w:val="00DE3906"/>
    <w:rsid w:val="00DE4182"/>
    <w:rsid w:val="00DE5022"/>
    <w:rsid w:val="00DE6765"/>
    <w:rsid w:val="00DF0F31"/>
    <w:rsid w:val="00DF25E5"/>
    <w:rsid w:val="00DF727F"/>
    <w:rsid w:val="00E10948"/>
    <w:rsid w:val="00E12395"/>
    <w:rsid w:val="00E15170"/>
    <w:rsid w:val="00E2580A"/>
    <w:rsid w:val="00E25E28"/>
    <w:rsid w:val="00E347A7"/>
    <w:rsid w:val="00E42FC9"/>
    <w:rsid w:val="00E57554"/>
    <w:rsid w:val="00E71076"/>
    <w:rsid w:val="00E72E6E"/>
    <w:rsid w:val="00E73368"/>
    <w:rsid w:val="00E80225"/>
    <w:rsid w:val="00E80FF1"/>
    <w:rsid w:val="00E82B62"/>
    <w:rsid w:val="00E95F49"/>
    <w:rsid w:val="00E962B4"/>
    <w:rsid w:val="00E969D6"/>
    <w:rsid w:val="00EB037D"/>
    <w:rsid w:val="00EB4AFC"/>
    <w:rsid w:val="00EB68A2"/>
    <w:rsid w:val="00EB71C2"/>
    <w:rsid w:val="00EC43F8"/>
    <w:rsid w:val="00EC4C2C"/>
    <w:rsid w:val="00EC58FD"/>
    <w:rsid w:val="00ED2F7B"/>
    <w:rsid w:val="00ED35B2"/>
    <w:rsid w:val="00ED7B40"/>
    <w:rsid w:val="00EE1DD0"/>
    <w:rsid w:val="00F0382E"/>
    <w:rsid w:val="00F0487C"/>
    <w:rsid w:val="00F0514E"/>
    <w:rsid w:val="00F11659"/>
    <w:rsid w:val="00F203F5"/>
    <w:rsid w:val="00F208AE"/>
    <w:rsid w:val="00F23016"/>
    <w:rsid w:val="00F26B9A"/>
    <w:rsid w:val="00F32960"/>
    <w:rsid w:val="00F523D2"/>
    <w:rsid w:val="00F57B7C"/>
    <w:rsid w:val="00F6008A"/>
    <w:rsid w:val="00F665B2"/>
    <w:rsid w:val="00F67F90"/>
    <w:rsid w:val="00F764D9"/>
    <w:rsid w:val="00F85622"/>
    <w:rsid w:val="00F90DE2"/>
    <w:rsid w:val="00FA30CA"/>
    <w:rsid w:val="00FA508D"/>
    <w:rsid w:val="00FA632B"/>
    <w:rsid w:val="00FB6989"/>
    <w:rsid w:val="00FC3513"/>
    <w:rsid w:val="00FD4153"/>
    <w:rsid w:val="00FD6B2E"/>
    <w:rsid w:val="00FE008D"/>
    <w:rsid w:val="00FE69C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24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478C"/>
  </w:style>
  <w:style w:type="paragraph" w:styleId="Piedepgina">
    <w:name w:val="footer"/>
    <w:basedOn w:val="Normal"/>
    <w:link w:val="PiedepginaCar"/>
    <w:uiPriority w:val="99"/>
    <w:unhideWhenUsed/>
    <w:rsid w:val="00424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78C"/>
  </w:style>
  <w:style w:type="table" w:styleId="Tablaconcuadrcula">
    <w:name w:val="Table Grid"/>
    <w:basedOn w:val="Tablanormal"/>
    <w:uiPriority w:val="39"/>
    <w:rsid w:val="00DC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B5B"/>
    <w:pPr>
      <w:ind w:left="720"/>
      <w:contextualSpacing/>
    </w:pPr>
  </w:style>
  <w:style w:type="paragraph" w:customStyle="1" w:styleId="Default">
    <w:name w:val="Default"/>
    <w:rsid w:val="00633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645BE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45BE5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58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8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8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8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8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24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478C"/>
  </w:style>
  <w:style w:type="paragraph" w:styleId="Piedepgina">
    <w:name w:val="footer"/>
    <w:basedOn w:val="Normal"/>
    <w:link w:val="PiedepginaCar"/>
    <w:uiPriority w:val="99"/>
    <w:unhideWhenUsed/>
    <w:rsid w:val="00424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78C"/>
  </w:style>
  <w:style w:type="table" w:styleId="Tablaconcuadrcula">
    <w:name w:val="Table Grid"/>
    <w:basedOn w:val="Tablanormal"/>
    <w:uiPriority w:val="39"/>
    <w:rsid w:val="00DC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B5B"/>
    <w:pPr>
      <w:ind w:left="720"/>
      <w:contextualSpacing/>
    </w:pPr>
  </w:style>
  <w:style w:type="paragraph" w:customStyle="1" w:styleId="Default">
    <w:name w:val="Default"/>
    <w:rsid w:val="00633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645BE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45BE5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58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8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8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8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EBB7-4880-4B5C-980D-61E965C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3449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Bastida Ramirez</dc:creator>
  <cp:lastModifiedBy>Lucero Quintero Olivier</cp:lastModifiedBy>
  <cp:revision>2</cp:revision>
  <cp:lastPrinted>2019-06-28T23:02:00Z</cp:lastPrinted>
  <dcterms:created xsi:type="dcterms:W3CDTF">2019-11-19T17:08:00Z</dcterms:created>
  <dcterms:modified xsi:type="dcterms:W3CDTF">2019-11-19T17:08:00Z</dcterms:modified>
</cp:coreProperties>
</file>